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E56D" w14:textId="0B47B1B4" w:rsidR="00610E7F" w:rsidRPr="00610E7F" w:rsidRDefault="00D96458" w:rsidP="002D1D1E">
      <w:pPr>
        <w:rPr>
          <w:b/>
          <w:bCs/>
          <w:color w:val="003B5C"/>
          <w:sz w:val="28"/>
          <w:szCs w:val="28"/>
          <w:lang w:val="en-GB"/>
        </w:rPr>
      </w:pPr>
      <w:r w:rsidRPr="00610E7F">
        <w:rPr>
          <w:b/>
          <w:bCs/>
          <w:color w:val="003B5C"/>
          <w:sz w:val="28"/>
          <w:szCs w:val="28"/>
          <w:lang w:val="en-GB"/>
        </w:rPr>
        <w:t>Passerinvest</w:t>
      </w:r>
      <w:r w:rsidR="00F805E8" w:rsidRPr="00610E7F">
        <w:rPr>
          <w:b/>
          <w:bCs/>
          <w:color w:val="003B5C"/>
          <w:sz w:val="28"/>
          <w:szCs w:val="28"/>
          <w:lang w:val="en-GB"/>
        </w:rPr>
        <w:t>:</w:t>
      </w:r>
      <w:r w:rsidR="008218A1" w:rsidRPr="00610E7F">
        <w:rPr>
          <w:b/>
          <w:bCs/>
          <w:color w:val="003B5C"/>
          <w:sz w:val="28"/>
          <w:szCs w:val="28"/>
          <w:lang w:val="en-GB"/>
        </w:rPr>
        <w:t xml:space="preserve"> </w:t>
      </w:r>
      <w:r w:rsidR="006576F1">
        <w:rPr>
          <w:b/>
          <w:bCs/>
          <w:color w:val="003B5C"/>
          <w:sz w:val="28"/>
          <w:szCs w:val="28"/>
          <w:lang w:val="en-GB"/>
        </w:rPr>
        <w:t>Corporate responsibility</w:t>
      </w:r>
      <w:r w:rsidR="00610E7F">
        <w:rPr>
          <w:b/>
          <w:bCs/>
          <w:color w:val="003B5C"/>
          <w:sz w:val="28"/>
          <w:szCs w:val="28"/>
          <w:lang w:val="en-GB"/>
        </w:rPr>
        <w:t xml:space="preserve"> is a question of everyday decisions, not one-off goals</w:t>
      </w:r>
      <w:r w:rsidR="00610E7F" w:rsidRPr="00610E7F">
        <w:rPr>
          <w:b/>
          <w:bCs/>
          <w:color w:val="003B5C"/>
          <w:sz w:val="28"/>
          <w:szCs w:val="28"/>
          <w:lang w:val="en-GB"/>
        </w:rPr>
        <w:t xml:space="preserve"> </w:t>
      </w:r>
    </w:p>
    <w:p w14:paraId="37FA19D0" w14:textId="50785E81" w:rsidR="004A23FE" w:rsidRDefault="004A23FE" w:rsidP="002D1D1E">
      <w:pPr>
        <w:rPr>
          <w:b/>
          <w:bCs/>
          <w:color w:val="003B5C"/>
          <w:sz w:val="24"/>
          <w:szCs w:val="24"/>
          <w:lang w:val="en-GB"/>
        </w:rPr>
      </w:pPr>
      <w:r>
        <w:rPr>
          <w:b/>
          <w:bCs/>
          <w:color w:val="003B5C"/>
          <w:sz w:val="24"/>
          <w:szCs w:val="24"/>
          <w:lang w:val="en-GB"/>
        </w:rPr>
        <w:t>Passerinvest</w:t>
      </w:r>
      <w:r w:rsidR="00D87153">
        <w:rPr>
          <w:b/>
          <w:bCs/>
          <w:color w:val="003B5C"/>
          <w:sz w:val="24"/>
          <w:szCs w:val="24"/>
          <w:lang w:val="en-GB"/>
        </w:rPr>
        <w:t xml:space="preserve"> investment group has published its non-financial report for 2025. The document</w:t>
      </w:r>
      <w:r w:rsidR="006B73F7">
        <w:rPr>
          <w:b/>
          <w:bCs/>
          <w:color w:val="003B5C"/>
          <w:sz w:val="24"/>
          <w:szCs w:val="24"/>
          <w:lang w:val="en-GB"/>
        </w:rPr>
        <w:t xml:space="preserve"> summarises the company’s approach to </w:t>
      </w:r>
      <w:r w:rsidR="00CB2970">
        <w:rPr>
          <w:b/>
          <w:bCs/>
          <w:color w:val="003B5C"/>
          <w:sz w:val="24"/>
          <w:szCs w:val="24"/>
          <w:lang w:val="en-GB"/>
        </w:rPr>
        <w:t>corporate responsibility</w:t>
      </w:r>
      <w:r w:rsidR="006B73F7">
        <w:rPr>
          <w:b/>
          <w:bCs/>
          <w:color w:val="003B5C"/>
          <w:sz w:val="24"/>
          <w:szCs w:val="24"/>
          <w:lang w:val="en-GB"/>
        </w:rPr>
        <w:t xml:space="preserve"> and</w:t>
      </w:r>
      <w:r w:rsidR="00D804D4">
        <w:rPr>
          <w:b/>
          <w:bCs/>
          <w:color w:val="003B5C"/>
          <w:sz w:val="24"/>
          <w:szCs w:val="24"/>
          <w:lang w:val="en-GB"/>
        </w:rPr>
        <w:t xml:space="preserve"> its results in the areas of environmental, social and governance (ESG) issues.</w:t>
      </w:r>
      <w:r w:rsidR="00B61EF3">
        <w:rPr>
          <w:b/>
          <w:bCs/>
          <w:color w:val="003B5C"/>
          <w:sz w:val="24"/>
          <w:szCs w:val="24"/>
          <w:lang w:val="en-GB"/>
        </w:rPr>
        <w:t xml:space="preserve"> Among the most significant milestones in the </w:t>
      </w:r>
      <w:r w:rsidR="00E32A70">
        <w:rPr>
          <w:b/>
          <w:bCs/>
          <w:color w:val="003B5C"/>
          <w:sz w:val="24"/>
          <w:szCs w:val="24"/>
          <w:lang w:val="en-GB"/>
        </w:rPr>
        <w:t>past</w:t>
      </w:r>
      <w:r w:rsidR="00B61EF3">
        <w:rPr>
          <w:b/>
          <w:bCs/>
          <w:color w:val="003B5C"/>
          <w:sz w:val="24"/>
          <w:szCs w:val="24"/>
          <w:lang w:val="en-GB"/>
        </w:rPr>
        <w:t xml:space="preserve"> year are the first comprehensive assessment of the company’s activities </w:t>
      </w:r>
      <w:r w:rsidR="006C552F">
        <w:rPr>
          <w:b/>
          <w:bCs/>
          <w:color w:val="003B5C"/>
          <w:sz w:val="24"/>
          <w:szCs w:val="24"/>
          <w:lang w:val="en-GB"/>
        </w:rPr>
        <w:t xml:space="preserve">according to the EU taxonomy, </w:t>
      </w:r>
      <w:r w:rsidR="00A936F7">
        <w:rPr>
          <w:b/>
          <w:bCs/>
          <w:color w:val="003B5C"/>
          <w:sz w:val="24"/>
          <w:szCs w:val="24"/>
          <w:lang w:val="en-GB"/>
        </w:rPr>
        <w:t>the highest</w:t>
      </w:r>
      <w:r w:rsidR="00944095">
        <w:rPr>
          <w:b/>
          <w:bCs/>
          <w:color w:val="003B5C"/>
          <w:sz w:val="24"/>
          <w:szCs w:val="24"/>
          <w:lang w:val="en-GB"/>
        </w:rPr>
        <w:t xml:space="preserve"> possible</w:t>
      </w:r>
      <w:r w:rsidR="00A936F7">
        <w:rPr>
          <w:b/>
          <w:bCs/>
          <w:color w:val="003B5C"/>
          <w:sz w:val="24"/>
          <w:szCs w:val="24"/>
          <w:lang w:val="en-GB"/>
        </w:rPr>
        <w:t xml:space="preserve"> Fitwel certification for Brumlovka and the continuing development of activities focused on education, community life and a healthy urban environment.</w:t>
      </w:r>
    </w:p>
    <w:p w14:paraId="0895FA88" w14:textId="77777777" w:rsidR="00E32A70" w:rsidRDefault="00662A19" w:rsidP="00B37689">
      <w:pPr>
        <w:rPr>
          <w:b/>
          <w:bCs/>
          <w:color w:val="003B5C"/>
          <w:sz w:val="24"/>
          <w:szCs w:val="24"/>
          <w:lang w:val="en-GB"/>
        </w:rPr>
      </w:pPr>
      <w:r>
        <w:rPr>
          <w:b/>
          <w:bCs/>
          <w:color w:val="003B5C"/>
          <w:sz w:val="24"/>
          <w:szCs w:val="24"/>
          <w:lang w:val="en-GB"/>
        </w:rPr>
        <w:t>The first comprehensive assessment according to the EU taxonomy</w:t>
      </w:r>
      <w:r w:rsidR="00E32A70">
        <w:rPr>
          <w:b/>
          <w:bCs/>
          <w:color w:val="003B5C"/>
          <w:sz w:val="24"/>
          <w:szCs w:val="24"/>
          <w:lang w:val="en-GB"/>
        </w:rPr>
        <w:t xml:space="preserve"> showed a high degree of compliance</w:t>
      </w:r>
    </w:p>
    <w:p w14:paraId="2F24EDEF" w14:textId="06C572D8" w:rsidR="00E32A70" w:rsidRDefault="00E32A70" w:rsidP="002D1D1E">
      <w:pPr>
        <w:rPr>
          <w:color w:val="003B5C"/>
          <w:sz w:val="24"/>
          <w:szCs w:val="24"/>
          <w:lang w:val="en-GB"/>
        </w:rPr>
      </w:pPr>
      <w:r>
        <w:rPr>
          <w:color w:val="003B5C"/>
          <w:sz w:val="24"/>
          <w:szCs w:val="24"/>
          <w:lang w:val="en-GB"/>
        </w:rPr>
        <w:t>One of the most important milestones in the past year was the first comprehensive assessment of the company’s activities according to the EU taxonomy.</w:t>
      </w:r>
      <w:r w:rsidR="0088721F">
        <w:rPr>
          <w:color w:val="003B5C"/>
          <w:sz w:val="24"/>
          <w:szCs w:val="24"/>
          <w:lang w:val="en-GB"/>
        </w:rPr>
        <w:t xml:space="preserve"> Passerinvest </w:t>
      </w:r>
      <w:r w:rsidR="000F17C3">
        <w:rPr>
          <w:color w:val="003B5C"/>
          <w:sz w:val="24"/>
          <w:szCs w:val="24"/>
          <w:lang w:val="en-GB"/>
        </w:rPr>
        <w:t>views</w:t>
      </w:r>
      <w:r w:rsidR="0088721F">
        <w:rPr>
          <w:color w:val="003B5C"/>
          <w:sz w:val="24"/>
          <w:szCs w:val="24"/>
          <w:lang w:val="en-GB"/>
        </w:rPr>
        <w:t xml:space="preserve"> it as a </w:t>
      </w:r>
      <w:r w:rsidR="000F17C3">
        <w:rPr>
          <w:color w:val="003B5C"/>
          <w:sz w:val="24"/>
          <w:szCs w:val="24"/>
          <w:lang w:val="en-GB"/>
        </w:rPr>
        <w:t>tool that helps verify the compliance of the company’s eligible activities with European requirements for sustainable business.</w:t>
      </w:r>
      <w:r w:rsidR="00746053">
        <w:rPr>
          <w:color w:val="003B5C"/>
          <w:sz w:val="24"/>
          <w:szCs w:val="24"/>
          <w:lang w:val="en-GB"/>
        </w:rPr>
        <w:t xml:space="preserve"> The assessment includes meeting the technical screening criteria of the EU taxonomy and verifying the minimum social </w:t>
      </w:r>
      <w:r w:rsidR="002474F6">
        <w:rPr>
          <w:color w:val="003B5C"/>
          <w:sz w:val="24"/>
          <w:szCs w:val="24"/>
          <w:lang w:val="en-GB"/>
        </w:rPr>
        <w:t>safeguard</w:t>
      </w:r>
      <w:r w:rsidR="00746053">
        <w:rPr>
          <w:color w:val="003B5C"/>
          <w:sz w:val="24"/>
          <w:szCs w:val="24"/>
          <w:lang w:val="en-GB"/>
        </w:rPr>
        <w:t>s</w:t>
      </w:r>
      <w:r w:rsidR="002474F6">
        <w:rPr>
          <w:color w:val="003B5C"/>
          <w:sz w:val="24"/>
          <w:szCs w:val="24"/>
          <w:lang w:val="en-GB"/>
        </w:rPr>
        <w:t xml:space="preserve"> set by European legislation.</w:t>
      </w:r>
    </w:p>
    <w:p w14:paraId="29C5F991" w14:textId="076AFA56" w:rsidR="00891F92" w:rsidRDefault="007A61C1" w:rsidP="002D1D1E">
      <w:pPr>
        <w:rPr>
          <w:color w:val="003B5C"/>
          <w:sz w:val="24"/>
          <w:szCs w:val="24"/>
          <w:lang w:val="en-GB"/>
        </w:rPr>
      </w:pPr>
      <w:r>
        <w:rPr>
          <w:color w:val="003B5C"/>
          <w:sz w:val="24"/>
          <w:szCs w:val="24"/>
          <w:lang w:val="en-GB"/>
        </w:rPr>
        <w:t>Out of</w:t>
      </w:r>
      <w:r w:rsidR="00621556">
        <w:rPr>
          <w:color w:val="003B5C"/>
          <w:sz w:val="24"/>
          <w:szCs w:val="24"/>
          <w:lang w:val="en-GB"/>
        </w:rPr>
        <w:t xml:space="preserve"> the</w:t>
      </w:r>
      <w:r>
        <w:rPr>
          <w:color w:val="003B5C"/>
          <w:sz w:val="24"/>
          <w:szCs w:val="24"/>
          <w:lang w:val="en-GB"/>
        </w:rPr>
        <w:t xml:space="preserve"> 100 % of eligible activities</w:t>
      </w:r>
      <w:r w:rsidR="00621556">
        <w:rPr>
          <w:color w:val="003B5C"/>
          <w:sz w:val="24"/>
          <w:szCs w:val="24"/>
          <w:lang w:val="en-GB"/>
        </w:rPr>
        <w:t xml:space="preserve"> related to revenue, 94.8 % were</w:t>
      </w:r>
      <w:r w:rsidR="002C0FAD">
        <w:rPr>
          <w:color w:val="003B5C"/>
          <w:sz w:val="24"/>
          <w:szCs w:val="24"/>
          <w:lang w:val="en-GB"/>
        </w:rPr>
        <w:t xml:space="preserve"> assessed as activities in accordance with the requirements</w:t>
      </w:r>
      <w:r w:rsidR="00BB67D6">
        <w:rPr>
          <w:color w:val="003B5C"/>
          <w:sz w:val="24"/>
          <w:szCs w:val="24"/>
          <w:lang w:val="en-GB"/>
        </w:rPr>
        <w:t xml:space="preserve"> of the EU taxonomy.</w:t>
      </w:r>
      <w:r w:rsidR="00B94ED3">
        <w:rPr>
          <w:color w:val="003B5C"/>
          <w:sz w:val="24"/>
          <w:szCs w:val="24"/>
          <w:lang w:val="en-GB"/>
        </w:rPr>
        <w:t xml:space="preserve"> In capital expenditures</w:t>
      </w:r>
      <w:r w:rsidR="000E02B4">
        <w:rPr>
          <w:color w:val="003B5C"/>
          <w:sz w:val="24"/>
          <w:szCs w:val="24"/>
          <w:lang w:val="en-GB"/>
        </w:rPr>
        <w:t xml:space="preserve"> the share of eligible activities reached 78 %,</w:t>
      </w:r>
      <w:r w:rsidR="00E739E0">
        <w:rPr>
          <w:color w:val="003B5C"/>
          <w:sz w:val="24"/>
          <w:szCs w:val="24"/>
          <w:lang w:val="en-GB"/>
        </w:rPr>
        <w:t xml:space="preserve"> with 77.6 % assessed as being in compliance with the EU taxonomy.</w:t>
      </w:r>
      <w:r w:rsidR="00533795">
        <w:rPr>
          <w:color w:val="003B5C"/>
          <w:sz w:val="24"/>
          <w:szCs w:val="24"/>
          <w:lang w:val="en-GB"/>
        </w:rPr>
        <w:t xml:space="preserve"> At the same time, the company updated the energy performance certificates for its buildings</w:t>
      </w:r>
      <w:r w:rsidR="00BC5E1C">
        <w:rPr>
          <w:color w:val="003B5C"/>
          <w:sz w:val="24"/>
          <w:szCs w:val="24"/>
          <w:lang w:val="en-GB"/>
        </w:rPr>
        <w:t xml:space="preserve">, expanded its assessment of indirect </w:t>
      </w:r>
      <w:r w:rsidR="00AC2A0F">
        <w:rPr>
          <w:color w:val="003B5C"/>
          <w:sz w:val="24"/>
          <w:szCs w:val="24"/>
          <w:lang w:val="en-GB"/>
        </w:rPr>
        <w:t>emissions</w:t>
      </w:r>
      <w:r w:rsidR="00BC5E1C">
        <w:rPr>
          <w:color w:val="003B5C"/>
          <w:sz w:val="24"/>
          <w:szCs w:val="24"/>
          <w:lang w:val="en-GB"/>
        </w:rPr>
        <w:t xml:space="preserve"> under Scope 3, and continued</w:t>
      </w:r>
      <w:r w:rsidR="00F3301D">
        <w:rPr>
          <w:color w:val="003B5C"/>
          <w:sz w:val="24"/>
          <w:szCs w:val="24"/>
          <w:lang w:val="en-GB"/>
        </w:rPr>
        <w:t xml:space="preserve"> with other measures aimed at adapting buildings to climate change.</w:t>
      </w:r>
    </w:p>
    <w:p w14:paraId="1339FC61" w14:textId="3A5C4500" w:rsidR="001F4E90" w:rsidRDefault="008B4159" w:rsidP="002D1D1E">
      <w:pPr>
        <w:rPr>
          <w:color w:val="003B5C"/>
          <w:sz w:val="24"/>
          <w:szCs w:val="24"/>
          <w:lang w:val="en-GB"/>
        </w:rPr>
      </w:pPr>
      <w:r w:rsidRPr="00512843">
        <w:rPr>
          <w:i/>
          <w:iCs/>
          <w:color w:val="003B5C"/>
          <w:sz w:val="24"/>
          <w:szCs w:val="24"/>
          <w:lang w:val="en-GB"/>
        </w:rPr>
        <w:t xml:space="preserve">“The taxonomy helps us to verify whether our activities </w:t>
      </w:r>
      <w:r w:rsidR="00813641" w:rsidRPr="00512843">
        <w:rPr>
          <w:i/>
          <w:iCs/>
          <w:color w:val="003B5C"/>
          <w:sz w:val="24"/>
          <w:szCs w:val="24"/>
          <w:lang w:val="en-GB"/>
        </w:rPr>
        <w:t>meet current requirements for sustainable business and whether</w:t>
      </w:r>
      <w:r w:rsidR="00973E40" w:rsidRPr="00512843">
        <w:rPr>
          <w:i/>
          <w:iCs/>
          <w:color w:val="003B5C"/>
          <w:sz w:val="24"/>
          <w:szCs w:val="24"/>
          <w:lang w:val="en-GB"/>
        </w:rPr>
        <w:t xml:space="preserve"> our long-term established approach</w:t>
      </w:r>
      <w:r w:rsidR="003664D2" w:rsidRPr="00512843">
        <w:rPr>
          <w:i/>
          <w:iCs/>
          <w:color w:val="003B5C"/>
          <w:sz w:val="24"/>
          <w:szCs w:val="24"/>
          <w:lang w:val="en-GB"/>
        </w:rPr>
        <w:t xml:space="preserve"> also stands up to uniform European rules.</w:t>
      </w:r>
      <w:r w:rsidR="00BB357D" w:rsidRPr="00512843">
        <w:rPr>
          <w:i/>
          <w:iCs/>
          <w:color w:val="003B5C"/>
          <w:sz w:val="24"/>
          <w:szCs w:val="24"/>
          <w:lang w:val="en-GB"/>
        </w:rPr>
        <w:t xml:space="preserve"> We are delighted that the first comprehensive assessment has shown a high degree of compliance </w:t>
      </w:r>
      <w:r w:rsidR="00996EC3" w:rsidRPr="00512843">
        <w:rPr>
          <w:i/>
          <w:iCs/>
          <w:color w:val="003B5C"/>
          <w:sz w:val="24"/>
          <w:szCs w:val="24"/>
          <w:lang w:val="en-GB"/>
        </w:rPr>
        <w:t>of the company’s eligible activities with the requirements of the European taxonomy,”</w:t>
      </w:r>
      <w:r w:rsidR="00996EC3">
        <w:rPr>
          <w:color w:val="003B5C"/>
          <w:sz w:val="24"/>
          <w:szCs w:val="24"/>
          <w:lang w:val="en-GB"/>
        </w:rPr>
        <w:t xml:space="preserve"> says Martin Unger,</w:t>
      </w:r>
      <w:r w:rsidR="00512843">
        <w:rPr>
          <w:color w:val="003B5C"/>
          <w:sz w:val="24"/>
          <w:szCs w:val="24"/>
          <w:lang w:val="en-GB"/>
        </w:rPr>
        <w:t xml:space="preserve"> Chief Technical Officer of Passerinvest Group, responsible for ESG matters.</w:t>
      </w:r>
    </w:p>
    <w:p w14:paraId="0434D546" w14:textId="0E9F27E4" w:rsidR="00287472" w:rsidRDefault="00287472" w:rsidP="00D332FF">
      <w:pPr>
        <w:rPr>
          <w:b/>
          <w:bCs/>
          <w:color w:val="003B5C"/>
          <w:sz w:val="24"/>
          <w:szCs w:val="24"/>
          <w:lang w:val="en-GB"/>
        </w:rPr>
      </w:pPr>
      <w:r>
        <w:rPr>
          <w:b/>
          <w:bCs/>
          <w:color w:val="003B5C"/>
          <w:sz w:val="24"/>
          <w:szCs w:val="24"/>
          <w:lang w:val="en-GB"/>
        </w:rPr>
        <w:t>Independent evaluations confirm the results that have been achieved</w:t>
      </w:r>
    </w:p>
    <w:p w14:paraId="41D8ED8E" w14:textId="204AB7EB" w:rsidR="004A5516" w:rsidRDefault="004A5516" w:rsidP="00D332FF">
      <w:pPr>
        <w:rPr>
          <w:color w:val="003B5C"/>
          <w:sz w:val="24"/>
          <w:szCs w:val="24"/>
          <w:lang w:val="en-GB"/>
        </w:rPr>
      </w:pPr>
      <w:r>
        <w:rPr>
          <w:color w:val="003B5C"/>
          <w:sz w:val="24"/>
          <w:szCs w:val="24"/>
          <w:lang w:val="en-GB"/>
        </w:rPr>
        <w:t>Another visible result of this long-term approach is the international Fitwel certification.</w:t>
      </w:r>
      <w:r w:rsidR="006765D6">
        <w:rPr>
          <w:color w:val="003B5C"/>
          <w:sz w:val="24"/>
          <w:szCs w:val="24"/>
          <w:lang w:val="en-GB"/>
        </w:rPr>
        <w:t xml:space="preserve"> In 2025, Brumlovka became the first urban district in con</w:t>
      </w:r>
      <w:r w:rsidR="008A795D">
        <w:rPr>
          <w:color w:val="003B5C"/>
          <w:sz w:val="24"/>
          <w:szCs w:val="24"/>
          <w:lang w:val="en-GB"/>
        </w:rPr>
        <w:t xml:space="preserve">tinental Europe to receive the highest possible rating </w:t>
      </w:r>
      <w:r w:rsidR="008A795D">
        <w:rPr>
          <w:color w:val="003B5C"/>
          <w:sz w:val="24"/>
          <w:szCs w:val="24"/>
          <w:lang w:val="en-GB"/>
        </w:rPr>
        <w:lastRenderedPageBreak/>
        <w:t>of three stars</w:t>
      </w:r>
      <w:r w:rsidR="000B07D4">
        <w:rPr>
          <w:color w:val="003B5C"/>
          <w:sz w:val="24"/>
          <w:szCs w:val="24"/>
          <w:lang w:val="en-GB"/>
        </w:rPr>
        <w:t>. The certification assesses</w:t>
      </w:r>
      <w:r w:rsidR="005C1A35">
        <w:rPr>
          <w:color w:val="003B5C"/>
          <w:sz w:val="24"/>
          <w:szCs w:val="24"/>
          <w:lang w:val="en-GB"/>
        </w:rPr>
        <w:t xml:space="preserve"> the quality of buildings and public spaces, as well as support for health, </w:t>
      </w:r>
      <w:r w:rsidR="00865AEA">
        <w:rPr>
          <w:color w:val="003B5C"/>
          <w:sz w:val="24"/>
          <w:szCs w:val="24"/>
          <w:lang w:val="en-GB"/>
        </w:rPr>
        <w:t>physical activity</w:t>
      </w:r>
      <w:r w:rsidR="005C1A35">
        <w:rPr>
          <w:color w:val="003B5C"/>
          <w:sz w:val="24"/>
          <w:szCs w:val="24"/>
          <w:lang w:val="en-GB"/>
        </w:rPr>
        <w:t>, community life and access to services.</w:t>
      </w:r>
    </w:p>
    <w:p w14:paraId="048F0E3C" w14:textId="0EB1BF5F" w:rsidR="003600F2" w:rsidRDefault="00E24757" w:rsidP="00D332FF">
      <w:pPr>
        <w:rPr>
          <w:color w:val="003B5C"/>
          <w:sz w:val="24"/>
          <w:szCs w:val="24"/>
          <w:lang w:val="en-GB"/>
        </w:rPr>
      </w:pPr>
      <w:r>
        <w:rPr>
          <w:color w:val="003B5C"/>
          <w:sz w:val="24"/>
          <w:szCs w:val="24"/>
          <w:lang w:val="en-GB"/>
        </w:rPr>
        <w:t xml:space="preserve">Last year, Passerinvest also received an </w:t>
      </w:r>
      <w:r w:rsidRPr="00610E7F">
        <w:rPr>
          <w:color w:val="003B5C"/>
          <w:sz w:val="24"/>
          <w:szCs w:val="24"/>
          <w:lang w:val="en-GB"/>
        </w:rPr>
        <w:t>ESG Excellence Top 5 – Basic</w:t>
      </w:r>
      <w:r>
        <w:rPr>
          <w:color w:val="003B5C"/>
          <w:sz w:val="24"/>
          <w:szCs w:val="24"/>
          <w:lang w:val="en-GB"/>
        </w:rPr>
        <w:t xml:space="preserve"> award</w:t>
      </w:r>
      <w:r w:rsidR="003600F2">
        <w:rPr>
          <w:color w:val="003B5C"/>
          <w:sz w:val="24"/>
          <w:szCs w:val="24"/>
          <w:lang w:val="en-GB"/>
        </w:rPr>
        <w:t xml:space="preserve"> as part of an independent ESG rating by the Faculty of Business Administration at Prague’s University of Economics</w:t>
      </w:r>
      <w:r w:rsidR="00393B7E">
        <w:rPr>
          <w:color w:val="003B5C"/>
          <w:sz w:val="24"/>
          <w:szCs w:val="24"/>
          <w:lang w:val="en-GB"/>
        </w:rPr>
        <w:t>.</w:t>
      </w:r>
    </w:p>
    <w:p w14:paraId="1749DC7B" w14:textId="1EA80C1E" w:rsidR="00393B7E" w:rsidRDefault="00393B7E" w:rsidP="00D332FF">
      <w:pPr>
        <w:rPr>
          <w:b/>
          <w:bCs/>
          <w:color w:val="003B5C"/>
          <w:sz w:val="24"/>
          <w:szCs w:val="24"/>
          <w:lang w:val="en-GB"/>
        </w:rPr>
      </w:pPr>
      <w:r>
        <w:rPr>
          <w:b/>
          <w:bCs/>
          <w:color w:val="003B5C"/>
          <w:sz w:val="24"/>
          <w:szCs w:val="24"/>
          <w:lang w:val="en-GB"/>
        </w:rPr>
        <w:t>Green spaces help the city to cope better with</w:t>
      </w:r>
      <w:r w:rsidR="003F319F">
        <w:rPr>
          <w:b/>
          <w:bCs/>
          <w:color w:val="003B5C"/>
          <w:sz w:val="24"/>
          <w:szCs w:val="24"/>
          <w:lang w:val="en-GB"/>
        </w:rPr>
        <w:t xml:space="preserve"> heat and heavy rains</w:t>
      </w:r>
    </w:p>
    <w:p w14:paraId="069263A8" w14:textId="06981C68" w:rsidR="003F319F" w:rsidRDefault="003F319F" w:rsidP="00D332FF">
      <w:pPr>
        <w:rPr>
          <w:color w:val="003B5C"/>
          <w:sz w:val="24"/>
          <w:szCs w:val="24"/>
          <w:lang w:val="en-GB"/>
        </w:rPr>
      </w:pPr>
      <w:r>
        <w:rPr>
          <w:color w:val="003B5C"/>
          <w:sz w:val="24"/>
          <w:szCs w:val="24"/>
          <w:lang w:val="en-GB"/>
        </w:rPr>
        <w:t xml:space="preserve">Part of the company’s long-term approach is the development of blue-green infrastructure. </w:t>
      </w:r>
      <w:r w:rsidR="00095D1D">
        <w:rPr>
          <w:color w:val="003B5C"/>
          <w:sz w:val="24"/>
          <w:szCs w:val="24"/>
          <w:lang w:val="en-GB"/>
        </w:rPr>
        <w:t xml:space="preserve">In the Brumlovka and Nové Roztyly neighbourhoods, </w:t>
      </w:r>
      <w:r>
        <w:rPr>
          <w:color w:val="003B5C"/>
          <w:sz w:val="24"/>
          <w:szCs w:val="24"/>
          <w:lang w:val="en-GB"/>
        </w:rPr>
        <w:t xml:space="preserve">Passerinvest </w:t>
      </w:r>
      <w:r w:rsidR="00095D1D">
        <w:rPr>
          <w:color w:val="003B5C"/>
          <w:sz w:val="24"/>
          <w:szCs w:val="24"/>
          <w:lang w:val="en-GB"/>
        </w:rPr>
        <w:t>has built more than six hectares of</w:t>
      </w:r>
      <w:r w:rsidR="00C6719B">
        <w:rPr>
          <w:color w:val="003B5C"/>
          <w:sz w:val="24"/>
          <w:szCs w:val="24"/>
          <w:lang w:val="en-GB"/>
        </w:rPr>
        <w:t xml:space="preserve"> publicly accessible green space and a further 1.1 hectares of rooftop gardens.</w:t>
      </w:r>
      <w:r w:rsidR="00C9047C">
        <w:rPr>
          <w:color w:val="003B5C"/>
          <w:sz w:val="24"/>
          <w:szCs w:val="24"/>
          <w:lang w:val="en-GB"/>
        </w:rPr>
        <w:t xml:space="preserve"> These projects are complemented by retention measures, water features and </w:t>
      </w:r>
      <w:r w:rsidR="00AF4535">
        <w:rPr>
          <w:color w:val="003B5C"/>
          <w:sz w:val="24"/>
          <w:szCs w:val="24"/>
          <w:lang w:val="en-GB"/>
        </w:rPr>
        <w:t>support for biodiversity, which help to increase the urban environment’s resilience to climate change.</w:t>
      </w:r>
    </w:p>
    <w:p w14:paraId="1586480F" w14:textId="0E85849D" w:rsidR="00D47762" w:rsidRDefault="00CB2970" w:rsidP="00D332FF">
      <w:pPr>
        <w:rPr>
          <w:b/>
          <w:bCs/>
          <w:color w:val="003B5C"/>
          <w:sz w:val="24"/>
          <w:szCs w:val="24"/>
          <w:lang w:val="en-GB"/>
        </w:rPr>
      </w:pPr>
      <w:r>
        <w:rPr>
          <w:b/>
          <w:bCs/>
          <w:color w:val="003B5C"/>
          <w:sz w:val="24"/>
          <w:szCs w:val="24"/>
          <w:lang w:val="en-GB"/>
        </w:rPr>
        <w:t>Corporate r</w:t>
      </w:r>
      <w:r w:rsidR="00D47762">
        <w:rPr>
          <w:b/>
          <w:bCs/>
          <w:color w:val="003B5C"/>
          <w:sz w:val="24"/>
          <w:szCs w:val="24"/>
          <w:lang w:val="en-GB"/>
        </w:rPr>
        <w:t>esponsib</w:t>
      </w:r>
      <w:r>
        <w:rPr>
          <w:b/>
          <w:bCs/>
          <w:color w:val="003B5C"/>
          <w:sz w:val="24"/>
          <w:szCs w:val="24"/>
          <w:lang w:val="en-GB"/>
        </w:rPr>
        <w:t>ility</w:t>
      </w:r>
      <w:r w:rsidR="00D47762">
        <w:rPr>
          <w:b/>
          <w:bCs/>
          <w:color w:val="003B5C"/>
          <w:sz w:val="24"/>
          <w:szCs w:val="24"/>
          <w:lang w:val="en-GB"/>
        </w:rPr>
        <w:t xml:space="preserve"> is far from being just about buildings</w:t>
      </w:r>
    </w:p>
    <w:p w14:paraId="7DEC901F" w14:textId="63483A56" w:rsidR="00DD5D08" w:rsidRDefault="00DD5D08" w:rsidP="00304431">
      <w:pPr>
        <w:rPr>
          <w:color w:val="003B5C"/>
          <w:sz w:val="24"/>
          <w:szCs w:val="24"/>
          <w:lang w:val="en-GB"/>
        </w:rPr>
      </w:pPr>
      <w:r>
        <w:rPr>
          <w:color w:val="003B5C"/>
          <w:sz w:val="24"/>
          <w:szCs w:val="24"/>
          <w:lang w:val="en-GB"/>
        </w:rPr>
        <w:t xml:space="preserve">In addition </w:t>
      </w:r>
      <w:r w:rsidR="00C52A75">
        <w:rPr>
          <w:color w:val="003B5C"/>
          <w:sz w:val="24"/>
          <w:szCs w:val="24"/>
          <w:lang w:val="en-GB"/>
        </w:rPr>
        <w:t>to the development and management of buildings, Passerinvest has long focused on supporting community life, education and a healthy lifestyle. In 2025, it continued</w:t>
      </w:r>
      <w:r w:rsidR="00E17DE3">
        <w:rPr>
          <w:color w:val="003B5C"/>
          <w:sz w:val="24"/>
          <w:szCs w:val="24"/>
          <w:lang w:val="en-GB"/>
        </w:rPr>
        <w:t xml:space="preserve"> to develop its Benefit Clubs in Brumlovka an</w:t>
      </w:r>
      <w:r w:rsidR="00380C2C">
        <w:rPr>
          <w:color w:val="003B5C"/>
          <w:sz w:val="24"/>
          <w:szCs w:val="24"/>
          <w:lang w:val="en-GB"/>
        </w:rPr>
        <w:t>d</w:t>
      </w:r>
      <w:r w:rsidR="00E17DE3">
        <w:rPr>
          <w:color w:val="003B5C"/>
          <w:sz w:val="24"/>
          <w:szCs w:val="24"/>
          <w:lang w:val="en-GB"/>
        </w:rPr>
        <w:t xml:space="preserve"> Nové Roztyly and organised 295 </w:t>
      </w:r>
      <w:r w:rsidR="00F81EFF">
        <w:rPr>
          <w:color w:val="003B5C"/>
          <w:sz w:val="24"/>
          <w:szCs w:val="24"/>
          <w:lang w:val="en-GB"/>
        </w:rPr>
        <w:t xml:space="preserve">public events focused on neighbourhood gatherings, culture and sport. </w:t>
      </w:r>
      <w:r w:rsidR="0079499F">
        <w:rPr>
          <w:color w:val="003B5C"/>
          <w:sz w:val="24"/>
          <w:szCs w:val="24"/>
          <w:lang w:val="en-GB"/>
        </w:rPr>
        <w:t>Balance Club Brumlovka became part of the consolidated group, expanding the company’s activities in</w:t>
      </w:r>
      <w:r w:rsidR="005D3062">
        <w:rPr>
          <w:color w:val="003B5C"/>
          <w:sz w:val="24"/>
          <w:szCs w:val="24"/>
          <w:lang w:val="en-GB"/>
        </w:rPr>
        <w:t xml:space="preserve"> promoting health, </w:t>
      </w:r>
      <w:r w:rsidR="00865AEA">
        <w:rPr>
          <w:color w:val="003B5C"/>
          <w:sz w:val="24"/>
          <w:szCs w:val="24"/>
          <w:lang w:val="en-GB"/>
        </w:rPr>
        <w:t>physical activity and active leisure.</w:t>
      </w:r>
    </w:p>
    <w:p w14:paraId="6B6211EC" w14:textId="6CFFDAED" w:rsidR="00380C2C" w:rsidRDefault="00E46287" w:rsidP="00D332FF">
      <w:pPr>
        <w:rPr>
          <w:color w:val="003B5C"/>
          <w:sz w:val="24"/>
          <w:szCs w:val="24"/>
          <w:lang w:val="en-GB"/>
        </w:rPr>
      </w:pPr>
      <w:r>
        <w:rPr>
          <w:color w:val="003B5C"/>
          <w:sz w:val="24"/>
          <w:szCs w:val="24"/>
          <w:lang w:val="en-GB"/>
        </w:rPr>
        <w:t>The company</w:t>
      </w:r>
      <w:r w:rsidR="004755EC">
        <w:rPr>
          <w:color w:val="003B5C"/>
          <w:sz w:val="24"/>
          <w:szCs w:val="24"/>
          <w:lang w:val="en-GB"/>
        </w:rPr>
        <w:t xml:space="preserve"> has</w:t>
      </w:r>
      <w:r>
        <w:rPr>
          <w:color w:val="003B5C"/>
          <w:sz w:val="24"/>
          <w:szCs w:val="24"/>
          <w:lang w:val="en-GB"/>
        </w:rPr>
        <w:t xml:space="preserve"> also prepared a new seminar on the topic of development for students at the Elijáš school and is developing the Ask the Angel project</w:t>
      </w:r>
      <w:r w:rsidR="00E07531">
        <w:rPr>
          <w:color w:val="003B5C"/>
          <w:sz w:val="24"/>
          <w:szCs w:val="24"/>
          <w:lang w:val="en-GB"/>
        </w:rPr>
        <w:t>, which uses artificial intelligence to focus on healthy lifestyles and wellbeing.</w:t>
      </w:r>
    </w:p>
    <w:p w14:paraId="30109ABD" w14:textId="5D4BF13C" w:rsidR="002F0117" w:rsidRPr="00610E7F" w:rsidRDefault="002C7A00" w:rsidP="002C7A00">
      <w:pPr>
        <w:rPr>
          <w:color w:val="003B5C"/>
          <w:sz w:val="24"/>
          <w:szCs w:val="24"/>
          <w:lang w:val="en-GB"/>
        </w:rPr>
      </w:pPr>
      <w:r>
        <w:rPr>
          <w:color w:val="003B5C"/>
          <w:sz w:val="24"/>
          <w:szCs w:val="24"/>
          <w:lang w:val="en-GB"/>
        </w:rPr>
        <w:t>Passerinvest Group’s complete non-financial report for 2025 is available on the</w:t>
      </w:r>
      <w:r w:rsidR="009003AA" w:rsidRPr="00610E7F">
        <w:rPr>
          <w:color w:val="003B5C"/>
          <w:sz w:val="24"/>
          <w:szCs w:val="24"/>
          <w:lang w:val="en-GB"/>
        </w:rPr>
        <w:t xml:space="preserve"> </w:t>
      </w:r>
      <w:hyperlink r:id="rId9" w:history="1">
        <w:r>
          <w:rPr>
            <w:rStyle w:val="Hypertextovodkaz"/>
            <w:sz w:val="24"/>
            <w:szCs w:val="24"/>
            <w:lang w:val="en-GB"/>
          </w:rPr>
          <w:t>company’s website</w:t>
        </w:r>
        <w:r w:rsidR="009003AA" w:rsidRPr="00610E7F">
          <w:rPr>
            <w:rStyle w:val="Hypertextovodkaz"/>
            <w:sz w:val="24"/>
            <w:szCs w:val="24"/>
            <w:lang w:val="en-GB"/>
          </w:rPr>
          <w:t>.</w:t>
        </w:r>
      </w:hyperlink>
    </w:p>
    <w:p w14:paraId="77E12174" w14:textId="77777777" w:rsidR="001C7BA0" w:rsidRPr="000155F3" w:rsidRDefault="001C7BA0" w:rsidP="001C7BA0">
      <w:pPr>
        <w:spacing w:after="0" w:line="324" w:lineRule="auto"/>
        <w:jc w:val="left"/>
        <w:rPr>
          <w:rFonts w:cstheme="minorHAnsi"/>
          <w:color w:val="003B5C"/>
          <w:sz w:val="24"/>
          <w:szCs w:val="24"/>
          <w:u w:val="single"/>
          <w:lang w:val="en-GB"/>
        </w:rPr>
      </w:pPr>
      <w:r w:rsidRPr="000155F3">
        <w:rPr>
          <w:rFonts w:cstheme="minorHAnsi"/>
          <w:color w:val="003B5C"/>
          <w:sz w:val="24"/>
          <w:szCs w:val="24"/>
          <w:u w:val="single"/>
          <w:lang w:val="en-GB"/>
        </w:rPr>
        <w:t>More information and print-quality photographs can be provided by:</w:t>
      </w:r>
    </w:p>
    <w:p w14:paraId="12CD4D83" w14:textId="77777777" w:rsidR="001C7BA0" w:rsidRPr="000155F3" w:rsidRDefault="001C7BA0" w:rsidP="001C7BA0">
      <w:pPr>
        <w:spacing w:after="0" w:line="324" w:lineRule="auto"/>
        <w:jc w:val="left"/>
        <w:rPr>
          <w:rFonts w:cstheme="minorHAnsi"/>
          <w:color w:val="003B5C"/>
          <w:sz w:val="24"/>
          <w:szCs w:val="24"/>
          <w:u w:val="single"/>
          <w:lang w:val="en-GB"/>
        </w:rPr>
      </w:pPr>
      <w:r w:rsidRPr="000155F3">
        <w:rPr>
          <w:rFonts w:cstheme="minorHAnsi"/>
          <w:color w:val="003B5C"/>
          <w:sz w:val="24"/>
          <w:szCs w:val="24"/>
          <w:lang w:val="en-GB"/>
        </w:rPr>
        <w:t>Kristýna Samková</w:t>
      </w:r>
      <w:r w:rsidRPr="000155F3">
        <w:rPr>
          <w:rFonts w:cstheme="minorHAnsi"/>
          <w:b/>
          <w:color w:val="003B5C"/>
          <w:sz w:val="24"/>
          <w:szCs w:val="24"/>
          <w:lang w:val="en-GB"/>
        </w:rPr>
        <w:t xml:space="preserve">, </w:t>
      </w:r>
      <w:r w:rsidRPr="000155F3">
        <w:rPr>
          <w:rFonts w:cstheme="minorHAnsi"/>
          <w:color w:val="003B5C"/>
          <w:sz w:val="24"/>
          <w:szCs w:val="24"/>
          <w:lang w:val="en-GB"/>
        </w:rPr>
        <w:t>Head of the PR and Marketing Department</w:t>
      </w:r>
      <w:r w:rsidRPr="000155F3">
        <w:rPr>
          <w:rFonts w:cstheme="minorHAnsi"/>
          <w:color w:val="003B5C"/>
          <w:sz w:val="24"/>
          <w:szCs w:val="24"/>
          <w:u w:val="single"/>
          <w:lang w:val="en-GB"/>
        </w:rPr>
        <w:br/>
      </w:r>
      <w:r w:rsidRPr="000155F3">
        <w:rPr>
          <w:rFonts w:cstheme="minorHAnsi"/>
          <w:b/>
          <w:color w:val="003B5C"/>
          <w:sz w:val="24"/>
          <w:szCs w:val="24"/>
          <w:lang w:val="en-GB"/>
        </w:rPr>
        <w:t>PASSERINVEST GROUP, a.s.</w:t>
      </w:r>
      <w:r w:rsidRPr="000155F3">
        <w:rPr>
          <w:rFonts w:cstheme="minorHAnsi"/>
          <w:b/>
          <w:color w:val="003B5C"/>
          <w:sz w:val="24"/>
          <w:szCs w:val="24"/>
          <w:lang w:val="en-GB"/>
        </w:rPr>
        <w:br/>
      </w:r>
      <w:r w:rsidRPr="000155F3">
        <w:rPr>
          <w:rFonts w:cstheme="minorHAnsi"/>
          <w:color w:val="003B5C"/>
          <w:sz w:val="24"/>
          <w:szCs w:val="24"/>
          <w:lang w:val="en-GB"/>
        </w:rPr>
        <w:t>Tel.: (+420) 221 582 111</w:t>
      </w:r>
      <w:r w:rsidRPr="000155F3">
        <w:rPr>
          <w:rFonts w:cstheme="minorHAnsi"/>
          <w:color w:val="003B5C"/>
          <w:sz w:val="24"/>
          <w:szCs w:val="24"/>
          <w:u w:val="single"/>
          <w:lang w:val="en-GB"/>
        </w:rPr>
        <w:br/>
      </w:r>
      <w:r w:rsidRPr="000155F3">
        <w:rPr>
          <w:rFonts w:cstheme="minorHAnsi"/>
          <w:color w:val="003B5C"/>
          <w:sz w:val="24"/>
          <w:szCs w:val="24"/>
          <w:lang w:val="en-GB"/>
        </w:rPr>
        <w:t xml:space="preserve">E-mail: </w:t>
      </w:r>
      <w:hyperlink r:id="rId10" w:history="1">
        <w:r w:rsidRPr="000155F3">
          <w:rPr>
            <w:rStyle w:val="Hypertextovodkaz"/>
            <w:rFonts w:cstheme="minorHAnsi"/>
            <w:sz w:val="24"/>
            <w:szCs w:val="24"/>
            <w:lang w:val="en-GB"/>
          </w:rPr>
          <w:t>Kristyna.Samkova@Passerinvest.cz</w:t>
        </w:r>
      </w:hyperlink>
      <w:r w:rsidRPr="000155F3">
        <w:rPr>
          <w:rFonts w:cstheme="minorHAnsi"/>
          <w:color w:val="003B5C"/>
          <w:sz w:val="24"/>
          <w:szCs w:val="24"/>
          <w:u w:val="single"/>
          <w:lang w:val="en-GB"/>
        </w:rPr>
        <w:br/>
      </w:r>
      <w:r w:rsidRPr="000155F3">
        <w:rPr>
          <w:rFonts w:cstheme="minorHAnsi"/>
          <w:color w:val="003B5C"/>
          <w:sz w:val="24"/>
          <w:szCs w:val="24"/>
          <w:lang w:val="en-GB"/>
        </w:rPr>
        <w:t xml:space="preserve">www.passerinvest.cz, </w:t>
      </w:r>
      <w:hyperlink r:id="rId11" w:history="1">
        <w:r w:rsidRPr="000155F3">
          <w:rPr>
            <w:rStyle w:val="Hypertextovodkaz"/>
            <w:rFonts w:cstheme="minorHAnsi"/>
            <w:sz w:val="24"/>
            <w:szCs w:val="24"/>
            <w:lang w:val="en-GB"/>
          </w:rPr>
          <w:t>www.brumlovka.cz</w:t>
        </w:r>
      </w:hyperlink>
    </w:p>
    <w:p w14:paraId="6923637E" w14:textId="77777777" w:rsidR="001C7BA0" w:rsidRDefault="001C7BA0" w:rsidP="001C7BA0">
      <w:pPr>
        <w:spacing w:after="0" w:line="324" w:lineRule="auto"/>
        <w:jc w:val="left"/>
        <w:rPr>
          <w:rFonts w:cs="Calibri"/>
          <w:color w:val="003B5C"/>
          <w:sz w:val="24"/>
          <w:szCs w:val="24"/>
          <w:lang w:val="en-GB"/>
        </w:rPr>
      </w:pPr>
    </w:p>
    <w:p w14:paraId="0DACCEDD" w14:textId="77777777" w:rsidR="001C7BA0" w:rsidRPr="000155F3" w:rsidRDefault="001C7BA0" w:rsidP="001C7BA0">
      <w:pPr>
        <w:spacing w:after="0" w:line="324" w:lineRule="auto"/>
        <w:jc w:val="left"/>
        <w:rPr>
          <w:rFonts w:cstheme="minorHAnsi"/>
          <w:color w:val="003B5C"/>
          <w:sz w:val="24"/>
          <w:szCs w:val="24"/>
          <w:lang w:val="en-GB"/>
        </w:rPr>
      </w:pPr>
      <w:r w:rsidRPr="000155F3">
        <w:rPr>
          <w:rFonts w:cstheme="minorHAnsi"/>
          <w:color w:val="003B5C"/>
          <w:sz w:val="24"/>
          <w:szCs w:val="24"/>
          <w:lang w:val="en-GB"/>
        </w:rPr>
        <w:lastRenderedPageBreak/>
        <w:t>Kamila Žitňáková</w:t>
      </w:r>
      <w:r w:rsidRPr="000155F3">
        <w:rPr>
          <w:rFonts w:cstheme="minorHAnsi"/>
          <w:color w:val="003B5C"/>
          <w:sz w:val="24"/>
          <w:szCs w:val="24"/>
          <w:lang w:val="en-GB"/>
        </w:rPr>
        <w:br/>
      </w:r>
      <w:r w:rsidRPr="000155F3">
        <w:rPr>
          <w:rFonts w:cstheme="minorHAnsi"/>
          <w:b/>
          <w:color w:val="003B5C"/>
          <w:sz w:val="24"/>
          <w:szCs w:val="24"/>
          <w:lang w:val="en-GB"/>
        </w:rPr>
        <w:t>Crest Communications a.s.</w:t>
      </w:r>
      <w:r w:rsidRPr="000155F3">
        <w:rPr>
          <w:rFonts w:cstheme="minorHAnsi"/>
          <w:color w:val="003B5C"/>
          <w:sz w:val="24"/>
          <w:szCs w:val="24"/>
          <w:lang w:val="en-GB"/>
        </w:rPr>
        <w:br/>
        <w:t>Mobile: (+420) 725 544 106</w:t>
      </w:r>
      <w:r w:rsidRPr="000155F3">
        <w:rPr>
          <w:rFonts w:cstheme="minorHAnsi"/>
          <w:color w:val="003B5C"/>
          <w:sz w:val="24"/>
          <w:szCs w:val="24"/>
          <w:lang w:val="en-GB"/>
        </w:rPr>
        <w:br/>
        <w:t xml:space="preserve">E-mail: </w:t>
      </w:r>
      <w:hyperlink r:id="rId12" w:history="1">
        <w:r w:rsidRPr="000155F3">
          <w:rPr>
            <w:rStyle w:val="Hypertextovodkaz"/>
            <w:rFonts w:cstheme="minorHAnsi"/>
            <w:sz w:val="24"/>
            <w:szCs w:val="24"/>
            <w:lang w:val="en-GB"/>
          </w:rPr>
          <w:t>kamila.zitnakova@crestcom.cz</w:t>
        </w:r>
      </w:hyperlink>
    </w:p>
    <w:p w14:paraId="0CB787CB" w14:textId="77777777" w:rsidR="001C7BA0" w:rsidRDefault="001C7BA0">
      <w:pPr>
        <w:spacing w:after="0" w:line="324" w:lineRule="auto"/>
        <w:jc w:val="left"/>
        <w:rPr>
          <w:color w:val="003B5C"/>
          <w:sz w:val="24"/>
          <w:szCs w:val="24"/>
          <w:u w:val="single"/>
          <w:lang w:val="en-GB"/>
        </w:rPr>
      </w:pPr>
    </w:p>
    <w:p w14:paraId="42EBDEE5" w14:textId="360055EB" w:rsidR="00090578" w:rsidRPr="00610E7F" w:rsidRDefault="005E656E" w:rsidP="00090578">
      <w:pPr>
        <w:spacing w:after="0" w:line="324" w:lineRule="auto"/>
        <w:rPr>
          <w:lang w:val="en-GB"/>
        </w:rPr>
      </w:pPr>
      <w:r>
        <w:rPr>
          <w:rFonts w:cs="Calibri"/>
          <w:b/>
          <w:bCs/>
          <w:color w:val="003B5C"/>
          <w:sz w:val="24"/>
          <w:szCs w:val="24"/>
          <w:lang w:val="en-GB"/>
        </w:rPr>
        <w:t>About the company</w:t>
      </w:r>
      <w:r w:rsidR="00090578" w:rsidRPr="00610E7F">
        <w:rPr>
          <w:rFonts w:cs="Calibri"/>
          <w:b/>
          <w:bCs/>
          <w:color w:val="003B5C"/>
          <w:sz w:val="24"/>
          <w:szCs w:val="24"/>
          <w:lang w:val="en-GB"/>
        </w:rPr>
        <w:t>:</w:t>
      </w:r>
    </w:p>
    <w:p w14:paraId="65506693" w14:textId="2E8128D0" w:rsidR="00FD5EE3" w:rsidRPr="00D650C9" w:rsidRDefault="00AC73DF" w:rsidP="00FD5EE3">
      <w:pPr>
        <w:spacing w:after="0" w:line="324" w:lineRule="auto"/>
        <w:rPr>
          <w:color w:val="003B5C"/>
          <w:sz w:val="24"/>
          <w:szCs w:val="24"/>
          <w:lang w:val="en-GB"/>
        </w:rPr>
      </w:pPr>
      <w:hyperlink r:id="rId13" w:history="1">
        <w:r w:rsidRPr="000155F3">
          <w:rPr>
            <w:rStyle w:val="Hypertextovodkaz"/>
            <w:rFonts w:cstheme="minorHAnsi"/>
            <w:sz w:val="24"/>
            <w:szCs w:val="24"/>
            <w:lang w:val="en-GB"/>
          </w:rPr>
          <w:t>Passerinvest Group</w:t>
        </w:r>
      </w:hyperlink>
      <w:r w:rsidRPr="000155F3">
        <w:rPr>
          <w:rFonts w:cstheme="minorHAnsi"/>
          <w:color w:val="003B5C"/>
          <w:sz w:val="24"/>
          <w:szCs w:val="24"/>
          <w:lang w:val="en-GB"/>
        </w:rPr>
        <w:t xml:space="preserve"> </w:t>
      </w:r>
      <w:r w:rsidRPr="000155F3">
        <w:rPr>
          <w:color w:val="003B5C"/>
          <w:sz w:val="24"/>
          <w:szCs w:val="24"/>
          <w:lang w:val="en-GB"/>
        </w:rPr>
        <w:t xml:space="preserve">(Passerinvest) is a 100% Czech builder and investor. The company was founded by Radim Passer in 1991 and since then it has gained a wealth of experience in the construction of office and commercial buildings, residential </w:t>
      </w:r>
      <w:r>
        <w:rPr>
          <w:color w:val="003B5C"/>
          <w:sz w:val="24"/>
          <w:szCs w:val="24"/>
          <w:lang w:val="en-GB"/>
        </w:rPr>
        <w:t>propertie</w:t>
      </w:r>
      <w:r w:rsidRPr="000155F3">
        <w:rPr>
          <w:color w:val="003B5C"/>
          <w:sz w:val="24"/>
          <w:szCs w:val="24"/>
          <w:lang w:val="en-GB"/>
        </w:rPr>
        <w:t xml:space="preserve">s and civic amenities. As a responsible urban developer, since 1998 Passerinvest has been mainly associated with </w:t>
      </w:r>
      <w:hyperlink r:id="rId14" w:history="1">
        <w:r w:rsidRPr="000155F3">
          <w:rPr>
            <w:rStyle w:val="Hypertextovodkaz"/>
            <w:rFonts w:cstheme="minorHAnsi"/>
            <w:sz w:val="24"/>
            <w:szCs w:val="24"/>
            <w:lang w:val="en-GB"/>
          </w:rPr>
          <w:t>Brumlovka</w:t>
        </w:r>
      </w:hyperlink>
      <w:r w:rsidRPr="000155F3">
        <w:rPr>
          <w:color w:val="003B5C"/>
          <w:sz w:val="24"/>
          <w:szCs w:val="24"/>
          <w:lang w:val="en-GB"/>
        </w:rPr>
        <w:t xml:space="preserve"> in Prague 4, which is one of the largest and most successful urban projects not only in the Czech Republic, but in the whole of Europe. </w:t>
      </w:r>
      <w:r>
        <w:rPr>
          <w:color w:val="003B5C"/>
          <w:sz w:val="24"/>
          <w:szCs w:val="24"/>
          <w:lang w:val="en-GB"/>
        </w:rPr>
        <w:t xml:space="preserve">In 2025, Brumlovka became the only location of its kind to receive the prestigious </w:t>
      </w:r>
      <w:hyperlink r:id="rId15" w:history="1">
        <w:r w:rsidRPr="00B7412B">
          <w:rPr>
            <w:rStyle w:val="Hypertextovodkaz"/>
            <w:sz w:val="24"/>
            <w:szCs w:val="24"/>
            <w:lang w:val="en-GB"/>
          </w:rPr>
          <w:t xml:space="preserve">Fitwel </w:t>
        </w:r>
        <w:r>
          <w:rPr>
            <w:rStyle w:val="Hypertextovodkaz"/>
            <w:sz w:val="24"/>
            <w:szCs w:val="24"/>
            <w:lang w:val="en-GB"/>
          </w:rPr>
          <w:t>certification with the highest Three Star rating, the first and only one in the EU to do so</w:t>
        </w:r>
      </w:hyperlink>
      <w:r w:rsidRPr="00B7412B">
        <w:rPr>
          <w:color w:val="003B5C"/>
          <w:sz w:val="24"/>
          <w:szCs w:val="24"/>
          <w:lang w:val="en-GB"/>
        </w:rPr>
        <w:t>.</w:t>
      </w:r>
      <w:r>
        <w:rPr>
          <w:color w:val="003B5C"/>
          <w:sz w:val="24"/>
          <w:szCs w:val="24"/>
          <w:lang w:val="en-GB"/>
        </w:rPr>
        <w:t xml:space="preserve"> </w:t>
      </w:r>
      <w:r w:rsidR="00D62B10">
        <w:rPr>
          <w:color w:val="003B5C"/>
          <w:sz w:val="24"/>
          <w:szCs w:val="24"/>
          <w:lang w:val="en-GB"/>
        </w:rPr>
        <w:t>In addition to Brumlovka, Passerinvest is also developing the</w:t>
      </w:r>
      <w:r w:rsidRPr="00B7412B">
        <w:rPr>
          <w:color w:val="003B5C"/>
          <w:sz w:val="24"/>
          <w:szCs w:val="24"/>
          <w:lang w:val="en-GB"/>
        </w:rPr>
        <w:t xml:space="preserve"> </w:t>
      </w:r>
      <w:hyperlink r:id="rId16" w:history="1">
        <w:r w:rsidRPr="00B7412B">
          <w:rPr>
            <w:rStyle w:val="Hypertextovodkaz"/>
            <w:rFonts w:cstheme="minorHAnsi"/>
            <w:sz w:val="24"/>
            <w:szCs w:val="24"/>
            <w:lang w:val="en-GB"/>
          </w:rPr>
          <w:t>Nové Roztyly</w:t>
        </w:r>
      </w:hyperlink>
      <w:r w:rsidR="00D62B10">
        <w:rPr>
          <w:color w:val="003B5C"/>
          <w:sz w:val="24"/>
          <w:szCs w:val="24"/>
          <w:lang w:val="en-GB"/>
        </w:rPr>
        <w:t xml:space="preserve"> neighbourhood</w:t>
      </w:r>
      <w:r>
        <w:rPr>
          <w:color w:val="003B5C"/>
          <w:sz w:val="24"/>
          <w:szCs w:val="24"/>
          <w:lang w:val="en-GB"/>
        </w:rPr>
        <w:t xml:space="preserve">. </w:t>
      </w:r>
      <w:r w:rsidR="000229EF">
        <w:rPr>
          <w:color w:val="003B5C"/>
          <w:sz w:val="24"/>
          <w:szCs w:val="24"/>
          <w:lang w:val="en-GB"/>
        </w:rPr>
        <w:t xml:space="preserve">It includes the already completed Roztyly Plaza office building </w:t>
      </w:r>
      <w:r w:rsidR="00BA0CA5">
        <w:rPr>
          <w:color w:val="003B5C"/>
          <w:sz w:val="24"/>
          <w:szCs w:val="24"/>
          <w:lang w:val="en-GB"/>
        </w:rPr>
        <w:t>and the Sequioa office building</w:t>
      </w:r>
      <w:r w:rsidR="00CE5DA1">
        <w:rPr>
          <w:color w:val="003B5C"/>
          <w:sz w:val="24"/>
          <w:szCs w:val="24"/>
          <w:lang w:val="en-GB"/>
        </w:rPr>
        <w:t>, which is under construction and is part of the gradual transformation of the area into a modern urban district</w:t>
      </w:r>
      <w:r w:rsidR="002424B5">
        <w:rPr>
          <w:color w:val="003B5C"/>
          <w:sz w:val="24"/>
          <w:szCs w:val="24"/>
          <w:lang w:val="en-GB"/>
        </w:rPr>
        <w:t xml:space="preserve"> combining offices, future housing, services, public spaces and extensive green areas.</w:t>
      </w:r>
      <w:r w:rsidR="00FD5EE3">
        <w:rPr>
          <w:color w:val="003B5C"/>
          <w:sz w:val="24"/>
          <w:szCs w:val="24"/>
          <w:lang w:val="en-GB"/>
        </w:rPr>
        <w:t xml:space="preserve"> The principles of urban construction and the long-term sustainable development of Prague and the Czech Republic are part of the vision of Passerinvest, which has built an excellent name for itself both domestically and internationally thanks to its responsible approach. This is due not only to the quality of the projects carried out and the high standards of the services provided, but also its sense of fair play, its customer approach and, above all, its responsibility towards society and the environment</w:t>
      </w:r>
      <w:r w:rsidR="00FD5EE3" w:rsidRPr="00D650C9">
        <w:rPr>
          <w:color w:val="003B5C"/>
          <w:sz w:val="24"/>
          <w:szCs w:val="24"/>
          <w:lang w:val="en-GB"/>
        </w:rPr>
        <w:t xml:space="preserve">.  </w:t>
      </w:r>
    </w:p>
    <w:sectPr w:rsidR="00FD5EE3" w:rsidRPr="00D650C9">
      <w:headerReference w:type="default" r:id="rId17"/>
      <w:footerReference w:type="default" r:id="rId18"/>
      <w:pgSz w:w="11900" w:h="16840"/>
      <w:pgMar w:top="2835" w:right="1015" w:bottom="1418" w:left="964" w:header="0" w:footer="2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F95A" w14:textId="77777777" w:rsidR="00903D2C" w:rsidRDefault="00903D2C">
      <w:pPr>
        <w:spacing w:after="0" w:line="240" w:lineRule="auto"/>
      </w:pPr>
      <w:r>
        <w:separator/>
      </w:r>
    </w:p>
  </w:endnote>
  <w:endnote w:type="continuationSeparator" w:id="0">
    <w:p w14:paraId="2550A025" w14:textId="77777777" w:rsidR="00903D2C" w:rsidRDefault="0090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Urban Grotesk ReBo">
    <w:altName w:val="Calibri"/>
    <w:panose1 w:val="00000000000000000000"/>
    <w:charset w:val="00"/>
    <w:family w:val="modern"/>
    <w:notTrueType/>
    <w:pitch w:val="variable"/>
    <w:sig w:usb0="A00000AF" w:usb1="5001E07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EAA9" w14:textId="77777777" w:rsidR="00FC5341" w:rsidRDefault="005421C0">
    <w:pPr>
      <w:pStyle w:val="Zpat"/>
      <w:tabs>
        <w:tab w:val="clear" w:pos="4536"/>
        <w:tab w:val="clear" w:pos="9072"/>
        <w:tab w:val="left" w:pos="1680"/>
        <w:tab w:val="left" w:pos="11624"/>
      </w:tabs>
      <w:ind w:left="-159" w:right="-2"/>
    </w:pPr>
    <w:r>
      <w:rPr>
        <w:noProof/>
        <w:lang w:eastAsia="cs-CZ"/>
      </w:rPr>
      <mc:AlternateContent>
        <mc:Choice Requires="wps">
          <w:drawing>
            <wp:anchor distT="0" distB="0" distL="114300" distR="114300" simplePos="0" relativeHeight="251663360" behindDoc="0" locked="0" layoutInCell="1" allowOverlap="1" wp14:anchorId="505957EF" wp14:editId="0E8F4285">
              <wp:simplePos x="0" y="0"/>
              <wp:positionH relativeFrom="column">
                <wp:posOffset>6054379</wp:posOffset>
              </wp:positionH>
              <wp:positionV relativeFrom="paragraph">
                <wp:posOffset>925199</wp:posOffset>
              </wp:positionV>
              <wp:extent cx="236857" cy="236857"/>
              <wp:effectExtent l="0" t="0" r="0" b="0"/>
              <wp:wrapNone/>
              <wp:docPr id="769957334" name="Ovál 7"/>
              <wp:cNvGraphicFramePr/>
              <a:graphic xmlns:a="http://schemas.openxmlformats.org/drawingml/2006/main">
                <a:graphicData uri="http://schemas.microsoft.com/office/word/2010/wordprocessingShape">
                  <wps:wsp>
                    <wps:cNvSpPr/>
                    <wps:spPr>
                      <a:xfrm>
                        <a:off x="0" y="0"/>
                        <a:ext cx="236857" cy="23685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7AC3C7"/>
                      </a:solidFill>
                      <a:ln cap="flat">
                        <a:noFill/>
                        <a:prstDash val="solid"/>
                      </a:ln>
                    </wps:spPr>
                    <wps:bodyPr lIns="0" tIns="0" rIns="0" bIns="0"/>
                  </wps:wsp>
                </a:graphicData>
              </a:graphic>
            </wp:anchor>
          </w:drawing>
        </mc:Choice>
        <mc:Fallback>
          <w:pict>
            <v:shape w14:anchorId="1812736B" id="Ovál 7" o:spid="_x0000_s1026" style="position:absolute;margin-left:476.7pt;margin-top:72.85pt;width:18.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36857,23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" path="m,118428at,,236856,236856,,118428,,118428xe" fillcolor="#7ac3c7" stroked="f">
              <v:path arrowok="t" o:connecttype="custom" o:connectlocs="118429,0;236857,118429;118429,236857;0,118429;34687,34687;34687,202170;202170,202170;202170,34687" o:connectangles="270,0,90,180,270,90,90,270" textboxrect="34687,34687,202170,202170"/>
            </v:shape>
          </w:pict>
        </mc:Fallback>
      </mc:AlternateContent>
    </w:r>
    <w:r>
      <w:rPr>
        <w:noProof/>
        <w:lang w:eastAsia="cs-CZ"/>
      </w:rPr>
      <mc:AlternateContent>
        <mc:Choice Requires="wps">
          <w:drawing>
            <wp:anchor distT="0" distB="0" distL="114300" distR="114300" simplePos="0" relativeHeight="251662336" behindDoc="0" locked="0" layoutInCell="1" allowOverlap="1" wp14:anchorId="28F7A1DD" wp14:editId="3F0961F1">
              <wp:simplePos x="0" y="0"/>
              <wp:positionH relativeFrom="column">
                <wp:posOffset>1854202</wp:posOffset>
              </wp:positionH>
              <wp:positionV relativeFrom="paragraph">
                <wp:posOffset>288292</wp:posOffset>
              </wp:positionV>
              <wp:extent cx="1611630" cy="985522"/>
              <wp:effectExtent l="0" t="0" r="7620" b="5078"/>
              <wp:wrapNone/>
              <wp:docPr id="1682535098" name="Textové pole 2"/>
              <wp:cNvGraphicFramePr/>
              <a:graphic xmlns:a="http://schemas.openxmlformats.org/drawingml/2006/main">
                <a:graphicData uri="http://schemas.microsoft.com/office/word/2010/wordprocessingShape">
                  <wps:wsp>
                    <wps:cNvSpPr txBox="1"/>
                    <wps:spPr>
                      <a:xfrm>
                        <a:off x="0" y="0"/>
                        <a:ext cx="1611630" cy="985522"/>
                      </a:xfrm>
                      <a:prstGeom prst="rect">
                        <a:avLst/>
                      </a:prstGeom>
                      <a:solidFill>
                        <a:srgbClr val="FFFFFF"/>
                      </a:solidFill>
                      <a:ln>
                        <a:noFill/>
                        <a:prstDash/>
                      </a:ln>
                    </wps:spPr>
                    <wps:txbx>
                      <w:txbxContent>
                        <w:p w14:paraId="31ED5151" w14:textId="77777777" w:rsidR="00FC5341" w:rsidRDefault="005421C0">
                          <w:pPr>
                            <w:spacing w:after="0" w:line="240" w:lineRule="auto"/>
                            <w:rPr>
                              <w:rFonts w:cs="Calibri"/>
                              <w:b/>
                              <w:bCs/>
                              <w:color w:val="013B5C"/>
                              <w:sz w:val="16"/>
                              <w:szCs w:val="16"/>
                            </w:rPr>
                          </w:pPr>
                          <w:r>
                            <w:rPr>
                              <w:rFonts w:cs="Calibri"/>
                              <w:b/>
                              <w:bCs/>
                              <w:color w:val="013B5C"/>
                              <w:sz w:val="16"/>
                              <w:szCs w:val="16"/>
                            </w:rPr>
                            <w:t>tel.: +420 221 582 111</w:t>
                          </w:r>
                        </w:p>
                        <w:p w14:paraId="78556F5B" w14:textId="77777777" w:rsidR="00FC5341" w:rsidRDefault="005421C0">
                          <w:pPr>
                            <w:spacing w:after="0" w:line="240" w:lineRule="auto"/>
                            <w:rPr>
                              <w:rFonts w:cs="Calibri"/>
                              <w:b/>
                              <w:bCs/>
                              <w:color w:val="013B5C"/>
                              <w:sz w:val="16"/>
                              <w:szCs w:val="16"/>
                            </w:rPr>
                          </w:pPr>
                          <w:r>
                            <w:rPr>
                              <w:rFonts w:cs="Calibri"/>
                              <w:b/>
                              <w:bCs/>
                              <w:color w:val="013B5C"/>
                              <w:sz w:val="16"/>
                              <w:szCs w:val="16"/>
                            </w:rPr>
                            <w:t>e-mail: info@passerinvest.cz</w:t>
                          </w:r>
                        </w:p>
                        <w:p w14:paraId="009DFB96" w14:textId="77777777" w:rsidR="00FC5341" w:rsidRDefault="005421C0">
                          <w:pPr>
                            <w:spacing w:after="0" w:line="240" w:lineRule="auto"/>
                            <w:rPr>
                              <w:rFonts w:cs="Calibri"/>
                              <w:b/>
                              <w:bCs/>
                              <w:color w:val="013B5C"/>
                              <w:sz w:val="16"/>
                              <w:szCs w:val="16"/>
                            </w:rPr>
                          </w:pPr>
                          <w:r>
                            <w:rPr>
                              <w:rFonts w:cs="Calibri"/>
                              <w:b/>
                              <w:bCs/>
                              <w:color w:val="013B5C"/>
                              <w:sz w:val="16"/>
                              <w:szCs w:val="16"/>
                            </w:rPr>
                            <w:t>www.passerinvest.cz</w:t>
                          </w:r>
                        </w:p>
                        <w:p w14:paraId="47C950FB" w14:textId="77777777" w:rsidR="00FC5341" w:rsidRDefault="005421C0">
                          <w:pPr>
                            <w:spacing w:after="0" w:line="240" w:lineRule="auto"/>
                            <w:rPr>
                              <w:rFonts w:cs="Calibri"/>
                              <w:b/>
                              <w:bCs/>
                              <w:color w:val="013B5C"/>
                              <w:sz w:val="16"/>
                              <w:szCs w:val="16"/>
                            </w:rPr>
                          </w:pPr>
                          <w:r>
                            <w:rPr>
                              <w:rFonts w:cs="Calibri"/>
                              <w:b/>
                              <w:bCs/>
                              <w:color w:val="013B5C"/>
                              <w:sz w:val="16"/>
                              <w:szCs w:val="16"/>
                            </w:rPr>
                            <w:t xml:space="preserve">www.brumlovka.cz </w:t>
                          </w:r>
                        </w:p>
                      </w:txbxContent>
                    </wps:txbx>
                    <wps:bodyPr vert="horz" wrap="square" lIns="91440" tIns="45720" rIns="91440" bIns="45720" anchor="t" anchorCtr="0" compatLnSpc="1">
                      <a:noAutofit/>
                    </wps:bodyPr>
                  </wps:wsp>
                </a:graphicData>
              </a:graphic>
            </wp:anchor>
          </w:drawing>
        </mc:Choice>
        <mc:Fallback>
          <w:pict>
            <v:shapetype w14:anchorId="28F7A1DD" id="_x0000_t202" coordsize="21600,21600" o:spt="202" path="m,l,21600r21600,l21600,xe">
              <v:stroke joinstyle="miter"/>
              <v:path gradientshapeok="t" o:connecttype="rect"/>
            </v:shapetype>
            <v:shape id="Textové pole 2" o:spid="_x0000_s1026" type="#_x0000_t202" style="position:absolute;left:0;text-align:left;margin-left:146pt;margin-top:22.7pt;width:126.9pt;height:77.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" stroked="f">
              <v:textbox>
                <w:txbxContent>
                  <w:p w14:paraId="31ED5151" w14:textId="77777777" w:rsidR="00FC5341" w:rsidRDefault="005421C0">
                    <w:pPr>
                      <w:spacing w:after="0" w:line="240" w:lineRule="auto"/>
                      <w:rPr>
                        <w:rFonts w:cs="Calibri"/>
                        <w:b/>
                        <w:bCs/>
                        <w:color w:val="013B5C"/>
                        <w:sz w:val="16"/>
                        <w:szCs w:val="16"/>
                      </w:rPr>
                    </w:pPr>
                    <w:r>
                      <w:rPr>
                        <w:rFonts w:cs="Calibri"/>
                        <w:b/>
                        <w:bCs/>
                        <w:color w:val="013B5C"/>
                        <w:sz w:val="16"/>
                        <w:szCs w:val="16"/>
                      </w:rPr>
                      <w:t>tel.: +420 221 582 111</w:t>
                    </w:r>
                  </w:p>
                  <w:p w14:paraId="78556F5B" w14:textId="77777777" w:rsidR="00FC5341" w:rsidRDefault="005421C0">
                    <w:pPr>
                      <w:spacing w:after="0" w:line="240" w:lineRule="auto"/>
                      <w:rPr>
                        <w:rFonts w:cs="Calibri"/>
                        <w:b/>
                        <w:bCs/>
                        <w:color w:val="013B5C"/>
                        <w:sz w:val="16"/>
                        <w:szCs w:val="16"/>
                      </w:rPr>
                    </w:pPr>
                    <w:r>
                      <w:rPr>
                        <w:rFonts w:cs="Calibri"/>
                        <w:b/>
                        <w:bCs/>
                        <w:color w:val="013B5C"/>
                        <w:sz w:val="16"/>
                        <w:szCs w:val="16"/>
                      </w:rPr>
                      <w:t>e-mail: info@passerinvest.cz</w:t>
                    </w:r>
                  </w:p>
                  <w:p w14:paraId="009DFB96" w14:textId="77777777" w:rsidR="00FC5341" w:rsidRDefault="005421C0">
                    <w:pPr>
                      <w:spacing w:after="0" w:line="240" w:lineRule="auto"/>
                      <w:rPr>
                        <w:rFonts w:cs="Calibri"/>
                        <w:b/>
                        <w:bCs/>
                        <w:color w:val="013B5C"/>
                        <w:sz w:val="16"/>
                        <w:szCs w:val="16"/>
                      </w:rPr>
                    </w:pPr>
                    <w:r>
                      <w:rPr>
                        <w:rFonts w:cs="Calibri"/>
                        <w:b/>
                        <w:bCs/>
                        <w:color w:val="013B5C"/>
                        <w:sz w:val="16"/>
                        <w:szCs w:val="16"/>
                      </w:rPr>
                      <w:t>www.passerinvest.cz</w:t>
                    </w:r>
                  </w:p>
                  <w:p w14:paraId="47C950FB" w14:textId="77777777" w:rsidR="00FC5341" w:rsidRDefault="005421C0">
                    <w:pPr>
                      <w:spacing w:after="0" w:line="240" w:lineRule="auto"/>
                      <w:rPr>
                        <w:rFonts w:cs="Calibri"/>
                        <w:b/>
                        <w:bCs/>
                        <w:color w:val="013B5C"/>
                        <w:sz w:val="16"/>
                        <w:szCs w:val="16"/>
                      </w:rPr>
                    </w:pPr>
                    <w:r>
                      <w:rPr>
                        <w:rFonts w:cs="Calibri"/>
                        <w:b/>
                        <w:bCs/>
                        <w:color w:val="013B5C"/>
                        <w:sz w:val="16"/>
                        <w:szCs w:val="16"/>
                      </w:rPr>
                      <w:t xml:space="preserve">www.brumlovka.cz </w:t>
                    </w:r>
                  </w:p>
                </w:txbxContent>
              </v:textbox>
            </v:shape>
          </w:pict>
        </mc:Fallback>
      </mc:AlternateContent>
    </w:r>
    <w:r>
      <w:rPr>
        <w:noProof/>
        <w:lang w:eastAsia="cs-CZ"/>
      </w:rPr>
      <mc:AlternateContent>
        <mc:Choice Requires="wps">
          <w:drawing>
            <wp:anchor distT="0" distB="0" distL="114300" distR="114300" simplePos="0" relativeHeight="251661312" behindDoc="0" locked="0" layoutInCell="1" allowOverlap="1" wp14:anchorId="65FF3F67" wp14:editId="0C303EFE">
              <wp:simplePos x="0" y="0"/>
              <wp:positionH relativeFrom="column">
                <wp:posOffset>-14602</wp:posOffset>
              </wp:positionH>
              <wp:positionV relativeFrom="paragraph">
                <wp:posOffset>288292</wp:posOffset>
              </wp:positionV>
              <wp:extent cx="1611630" cy="985522"/>
              <wp:effectExtent l="0" t="0" r="7620" b="5078"/>
              <wp:wrapNone/>
              <wp:docPr id="1472203324" name="Textové pole 1"/>
              <wp:cNvGraphicFramePr/>
              <a:graphic xmlns:a="http://schemas.openxmlformats.org/drawingml/2006/main">
                <a:graphicData uri="http://schemas.microsoft.com/office/word/2010/wordprocessingShape">
                  <wps:wsp>
                    <wps:cNvSpPr txBox="1"/>
                    <wps:spPr>
                      <a:xfrm>
                        <a:off x="0" y="0"/>
                        <a:ext cx="1611630" cy="985522"/>
                      </a:xfrm>
                      <a:prstGeom prst="rect">
                        <a:avLst/>
                      </a:prstGeom>
                      <a:solidFill>
                        <a:srgbClr val="FFFFFF"/>
                      </a:solidFill>
                      <a:ln>
                        <a:noFill/>
                        <a:prstDash/>
                      </a:ln>
                    </wps:spPr>
                    <wps:txbx>
                      <w:txbxContent>
                        <w:p w14:paraId="2597808D" w14:textId="77777777" w:rsidR="00FC5341" w:rsidRDefault="005421C0">
                          <w:pPr>
                            <w:spacing w:after="0" w:line="240" w:lineRule="auto"/>
                            <w:rPr>
                              <w:rFonts w:cs="Calibri"/>
                              <w:b/>
                              <w:bCs/>
                              <w:color w:val="013B5C"/>
                              <w:sz w:val="16"/>
                              <w:szCs w:val="16"/>
                            </w:rPr>
                          </w:pPr>
                          <w:r>
                            <w:rPr>
                              <w:rFonts w:cs="Calibri"/>
                              <w:b/>
                              <w:bCs/>
                              <w:color w:val="013B5C"/>
                              <w:sz w:val="16"/>
                              <w:szCs w:val="16"/>
                            </w:rPr>
                            <w:t>PASSERINVEST GROUP, a.s.</w:t>
                          </w:r>
                        </w:p>
                        <w:p w14:paraId="402B7837" w14:textId="77777777" w:rsidR="00FC5341" w:rsidRDefault="005421C0">
                          <w:pPr>
                            <w:spacing w:after="0" w:line="240" w:lineRule="auto"/>
                            <w:rPr>
                              <w:rFonts w:cs="Calibri"/>
                              <w:b/>
                              <w:bCs/>
                              <w:color w:val="013B5C"/>
                              <w:sz w:val="16"/>
                              <w:szCs w:val="16"/>
                            </w:rPr>
                          </w:pPr>
                          <w:r>
                            <w:rPr>
                              <w:rFonts w:cs="Calibri"/>
                              <w:b/>
                              <w:bCs/>
                              <w:color w:val="013B5C"/>
                              <w:sz w:val="16"/>
                              <w:szCs w:val="16"/>
                            </w:rPr>
                            <w:t>Brumlovka, budova Filadelfie</w:t>
                          </w:r>
                        </w:p>
                        <w:p w14:paraId="5EAFAB66" w14:textId="77777777" w:rsidR="00FC5341" w:rsidRDefault="005421C0">
                          <w:pPr>
                            <w:spacing w:after="0" w:line="240" w:lineRule="auto"/>
                            <w:rPr>
                              <w:rFonts w:cs="Calibri"/>
                              <w:b/>
                              <w:bCs/>
                              <w:color w:val="013B5C"/>
                              <w:sz w:val="16"/>
                              <w:szCs w:val="16"/>
                            </w:rPr>
                          </w:pPr>
                          <w:r>
                            <w:rPr>
                              <w:rFonts w:cs="Calibri"/>
                              <w:b/>
                              <w:bCs/>
                              <w:color w:val="013B5C"/>
                              <w:sz w:val="16"/>
                              <w:szCs w:val="16"/>
                            </w:rPr>
                            <w:t>Želetavská 1525/1</w:t>
                          </w:r>
                        </w:p>
                        <w:p w14:paraId="144F4498" w14:textId="0BC96ACB" w:rsidR="00FC5341" w:rsidRDefault="005421C0">
                          <w:pPr>
                            <w:spacing w:after="0" w:line="240" w:lineRule="auto"/>
                            <w:rPr>
                              <w:rFonts w:cs="Calibri"/>
                              <w:b/>
                              <w:bCs/>
                              <w:color w:val="013B5C"/>
                              <w:sz w:val="16"/>
                              <w:szCs w:val="16"/>
                            </w:rPr>
                          </w:pPr>
                          <w:r>
                            <w:rPr>
                              <w:rFonts w:cs="Calibri"/>
                              <w:b/>
                              <w:bCs/>
                              <w:color w:val="013B5C"/>
                              <w:sz w:val="16"/>
                              <w:szCs w:val="16"/>
                            </w:rPr>
                            <w:t>140 00 Pra</w:t>
                          </w:r>
                          <w:r w:rsidR="005D6FF2">
                            <w:rPr>
                              <w:rFonts w:cs="Calibri"/>
                              <w:b/>
                              <w:bCs/>
                              <w:color w:val="013B5C"/>
                              <w:sz w:val="16"/>
                              <w:szCs w:val="16"/>
                            </w:rPr>
                            <w:t>gue</w:t>
                          </w:r>
                          <w:r>
                            <w:rPr>
                              <w:rFonts w:cs="Calibri"/>
                              <w:b/>
                              <w:bCs/>
                              <w:color w:val="013B5C"/>
                              <w:sz w:val="16"/>
                              <w:szCs w:val="16"/>
                            </w:rPr>
                            <w:t xml:space="preserve"> 4, </w:t>
                          </w:r>
                          <w:r w:rsidR="005D6FF2">
                            <w:rPr>
                              <w:rFonts w:cs="Calibri"/>
                              <w:b/>
                              <w:bCs/>
                              <w:color w:val="013B5C"/>
                              <w:sz w:val="16"/>
                              <w:szCs w:val="16"/>
                            </w:rPr>
                            <w:t>Czech Republic</w:t>
                          </w:r>
                        </w:p>
                        <w:p w14:paraId="40073B35" w14:textId="4FE8757F" w:rsidR="00FC5341" w:rsidRDefault="005D6FF2">
                          <w:pPr>
                            <w:spacing w:after="0" w:line="240" w:lineRule="auto"/>
                            <w:rPr>
                              <w:rFonts w:cs="Calibri"/>
                              <w:b/>
                              <w:bCs/>
                              <w:color w:val="013B5C"/>
                              <w:sz w:val="16"/>
                              <w:szCs w:val="16"/>
                            </w:rPr>
                          </w:pPr>
                          <w:r>
                            <w:rPr>
                              <w:rFonts w:cs="Calibri"/>
                              <w:b/>
                              <w:bCs/>
                              <w:color w:val="013B5C"/>
                              <w:sz w:val="16"/>
                              <w:szCs w:val="16"/>
                            </w:rPr>
                            <w:t>Company ID No.</w:t>
                          </w:r>
                          <w:r w:rsidR="005421C0">
                            <w:rPr>
                              <w:rFonts w:cs="Calibri"/>
                              <w:b/>
                              <w:bCs/>
                              <w:color w:val="013B5C"/>
                              <w:sz w:val="16"/>
                              <w:szCs w:val="16"/>
                            </w:rPr>
                            <w:t>: 261 18 963</w:t>
                          </w:r>
                        </w:p>
                        <w:p w14:paraId="70773EBC" w14:textId="5CFD875F" w:rsidR="00FC5341" w:rsidRDefault="005D6FF2">
                          <w:pPr>
                            <w:spacing w:after="0" w:line="240" w:lineRule="auto"/>
                            <w:rPr>
                              <w:rFonts w:cs="Calibri"/>
                              <w:b/>
                              <w:bCs/>
                              <w:color w:val="013B5C"/>
                              <w:sz w:val="16"/>
                              <w:szCs w:val="16"/>
                            </w:rPr>
                          </w:pPr>
                          <w:r>
                            <w:rPr>
                              <w:rFonts w:cs="Calibri"/>
                              <w:b/>
                              <w:bCs/>
                              <w:color w:val="013B5C"/>
                              <w:sz w:val="16"/>
                              <w:szCs w:val="16"/>
                            </w:rPr>
                            <w:t>Tax ID No.</w:t>
                          </w:r>
                          <w:r w:rsidR="005421C0">
                            <w:rPr>
                              <w:rFonts w:cs="Calibri"/>
                              <w:b/>
                              <w:bCs/>
                              <w:color w:val="013B5C"/>
                              <w:sz w:val="16"/>
                              <w:szCs w:val="16"/>
                            </w:rPr>
                            <w:t>: CZ26118963</w:t>
                          </w:r>
                        </w:p>
                      </w:txbxContent>
                    </wps:txbx>
                    <wps:bodyPr vert="horz" wrap="square" lIns="91440" tIns="45720" rIns="91440" bIns="45720" anchor="t" anchorCtr="0" compatLnSpc="1">
                      <a:noAutofit/>
                    </wps:bodyPr>
                  </wps:wsp>
                </a:graphicData>
              </a:graphic>
            </wp:anchor>
          </w:drawing>
        </mc:Choice>
        <mc:Fallback>
          <w:pict>
            <v:shape w14:anchorId="65FF3F67" id="Textové pole 1" o:spid="_x0000_s1027" type="#_x0000_t202" style="position:absolute;left:0;text-align:left;margin-left:-1.15pt;margin-top:22.7pt;width:126.9pt;height:77.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" stroked="f">
              <v:textbox>
                <w:txbxContent>
                  <w:p w14:paraId="2597808D" w14:textId="77777777" w:rsidR="00FC5341" w:rsidRDefault="005421C0">
                    <w:pPr>
                      <w:spacing w:after="0" w:line="240" w:lineRule="auto"/>
                      <w:rPr>
                        <w:rFonts w:cs="Calibri"/>
                        <w:b/>
                        <w:bCs/>
                        <w:color w:val="013B5C"/>
                        <w:sz w:val="16"/>
                        <w:szCs w:val="16"/>
                      </w:rPr>
                    </w:pPr>
                    <w:r>
                      <w:rPr>
                        <w:rFonts w:cs="Calibri"/>
                        <w:b/>
                        <w:bCs/>
                        <w:color w:val="013B5C"/>
                        <w:sz w:val="16"/>
                        <w:szCs w:val="16"/>
                      </w:rPr>
                      <w:t>PASSERINVEST GROUP, a.s.</w:t>
                    </w:r>
                  </w:p>
                  <w:p w14:paraId="402B7837" w14:textId="77777777" w:rsidR="00FC5341" w:rsidRDefault="005421C0">
                    <w:pPr>
                      <w:spacing w:after="0" w:line="240" w:lineRule="auto"/>
                      <w:rPr>
                        <w:rFonts w:cs="Calibri"/>
                        <w:b/>
                        <w:bCs/>
                        <w:color w:val="013B5C"/>
                        <w:sz w:val="16"/>
                        <w:szCs w:val="16"/>
                      </w:rPr>
                    </w:pPr>
                    <w:r>
                      <w:rPr>
                        <w:rFonts w:cs="Calibri"/>
                        <w:b/>
                        <w:bCs/>
                        <w:color w:val="013B5C"/>
                        <w:sz w:val="16"/>
                        <w:szCs w:val="16"/>
                      </w:rPr>
                      <w:t>Brumlovka, budova Filadelfie</w:t>
                    </w:r>
                  </w:p>
                  <w:p w14:paraId="5EAFAB66" w14:textId="77777777" w:rsidR="00FC5341" w:rsidRDefault="005421C0">
                    <w:pPr>
                      <w:spacing w:after="0" w:line="240" w:lineRule="auto"/>
                      <w:rPr>
                        <w:rFonts w:cs="Calibri"/>
                        <w:b/>
                        <w:bCs/>
                        <w:color w:val="013B5C"/>
                        <w:sz w:val="16"/>
                        <w:szCs w:val="16"/>
                      </w:rPr>
                    </w:pPr>
                    <w:r>
                      <w:rPr>
                        <w:rFonts w:cs="Calibri"/>
                        <w:b/>
                        <w:bCs/>
                        <w:color w:val="013B5C"/>
                        <w:sz w:val="16"/>
                        <w:szCs w:val="16"/>
                      </w:rPr>
                      <w:t>Želetavská 1525/1</w:t>
                    </w:r>
                  </w:p>
                  <w:p w14:paraId="144F4498" w14:textId="0BC96ACB" w:rsidR="00FC5341" w:rsidRDefault="005421C0">
                    <w:pPr>
                      <w:spacing w:after="0" w:line="240" w:lineRule="auto"/>
                      <w:rPr>
                        <w:rFonts w:cs="Calibri"/>
                        <w:b/>
                        <w:bCs/>
                        <w:color w:val="013B5C"/>
                        <w:sz w:val="16"/>
                        <w:szCs w:val="16"/>
                      </w:rPr>
                    </w:pPr>
                    <w:r>
                      <w:rPr>
                        <w:rFonts w:cs="Calibri"/>
                        <w:b/>
                        <w:bCs/>
                        <w:color w:val="013B5C"/>
                        <w:sz w:val="16"/>
                        <w:szCs w:val="16"/>
                      </w:rPr>
                      <w:t>140 00 Pra</w:t>
                    </w:r>
                    <w:r w:rsidR="005D6FF2">
                      <w:rPr>
                        <w:rFonts w:cs="Calibri"/>
                        <w:b/>
                        <w:bCs/>
                        <w:color w:val="013B5C"/>
                        <w:sz w:val="16"/>
                        <w:szCs w:val="16"/>
                      </w:rPr>
                      <w:t>gue</w:t>
                    </w:r>
                    <w:r>
                      <w:rPr>
                        <w:rFonts w:cs="Calibri"/>
                        <w:b/>
                        <w:bCs/>
                        <w:color w:val="013B5C"/>
                        <w:sz w:val="16"/>
                        <w:szCs w:val="16"/>
                      </w:rPr>
                      <w:t xml:space="preserve"> 4, </w:t>
                    </w:r>
                    <w:r w:rsidR="005D6FF2">
                      <w:rPr>
                        <w:rFonts w:cs="Calibri"/>
                        <w:b/>
                        <w:bCs/>
                        <w:color w:val="013B5C"/>
                        <w:sz w:val="16"/>
                        <w:szCs w:val="16"/>
                      </w:rPr>
                      <w:t>Czech Republic</w:t>
                    </w:r>
                  </w:p>
                  <w:p w14:paraId="40073B35" w14:textId="4FE8757F" w:rsidR="00FC5341" w:rsidRDefault="005D6FF2">
                    <w:pPr>
                      <w:spacing w:after="0" w:line="240" w:lineRule="auto"/>
                      <w:rPr>
                        <w:rFonts w:cs="Calibri"/>
                        <w:b/>
                        <w:bCs/>
                        <w:color w:val="013B5C"/>
                        <w:sz w:val="16"/>
                        <w:szCs w:val="16"/>
                      </w:rPr>
                    </w:pPr>
                    <w:proofErr w:type="spellStart"/>
                    <w:r>
                      <w:rPr>
                        <w:rFonts w:cs="Calibri"/>
                        <w:b/>
                        <w:bCs/>
                        <w:color w:val="013B5C"/>
                        <w:sz w:val="16"/>
                        <w:szCs w:val="16"/>
                      </w:rPr>
                      <w:t>Company</w:t>
                    </w:r>
                    <w:proofErr w:type="spellEnd"/>
                    <w:r>
                      <w:rPr>
                        <w:rFonts w:cs="Calibri"/>
                        <w:b/>
                        <w:bCs/>
                        <w:color w:val="013B5C"/>
                        <w:sz w:val="16"/>
                        <w:szCs w:val="16"/>
                      </w:rPr>
                      <w:t xml:space="preserve"> ID No.</w:t>
                    </w:r>
                    <w:r w:rsidR="005421C0">
                      <w:rPr>
                        <w:rFonts w:cs="Calibri"/>
                        <w:b/>
                        <w:bCs/>
                        <w:color w:val="013B5C"/>
                        <w:sz w:val="16"/>
                        <w:szCs w:val="16"/>
                      </w:rPr>
                      <w:t>: 261 18 963</w:t>
                    </w:r>
                  </w:p>
                  <w:p w14:paraId="70773EBC" w14:textId="5CFD875F" w:rsidR="00FC5341" w:rsidRDefault="005D6FF2">
                    <w:pPr>
                      <w:spacing w:after="0" w:line="240" w:lineRule="auto"/>
                      <w:rPr>
                        <w:rFonts w:cs="Calibri"/>
                        <w:b/>
                        <w:bCs/>
                        <w:color w:val="013B5C"/>
                        <w:sz w:val="16"/>
                        <w:szCs w:val="16"/>
                      </w:rPr>
                    </w:pPr>
                    <w:r>
                      <w:rPr>
                        <w:rFonts w:cs="Calibri"/>
                        <w:b/>
                        <w:bCs/>
                        <w:color w:val="013B5C"/>
                        <w:sz w:val="16"/>
                        <w:szCs w:val="16"/>
                      </w:rPr>
                      <w:t>Tax ID No.</w:t>
                    </w:r>
                    <w:r w:rsidR="005421C0">
                      <w:rPr>
                        <w:rFonts w:cs="Calibri"/>
                        <w:b/>
                        <w:bCs/>
                        <w:color w:val="013B5C"/>
                        <w:sz w:val="16"/>
                        <w:szCs w:val="16"/>
                      </w:rPr>
                      <w:t>: CZ26118963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C5AE" w14:textId="77777777" w:rsidR="00903D2C" w:rsidRDefault="00903D2C">
      <w:pPr>
        <w:spacing w:after="0" w:line="240" w:lineRule="auto"/>
      </w:pPr>
      <w:r>
        <w:rPr>
          <w:color w:val="000000"/>
        </w:rPr>
        <w:separator/>
      </w:r>
    </w:p>
  </w:footnote>
  <w:footnote w:type="continuationSeparator" w:id="0">
    <w:p w14:paraId="64BBBF75" w14:textId="77777777" w:rsidR="00903D2C" w:rsidRDefault="00903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FA24" w14:textId="77777777" w:rsidR="00FC5341" w:rsidRDefault="00FC5341">
    <w:pPr>
      <w:pStyle w:val="Zhlav"/>
      <w:tabs>
        <w:tab w:val="clear" w:pos="9072"/>
      </w:tabs>
      <w:snapToGrid w:val="0"/>
      <w:rPr>
        <w:lang w:eastAsia="cs-CZ"/>
      </w:rPr>
    </w:pPr>
  </w:p>
  <w:p w14:paraId="4DC22B24" w14:textId="77777777" w:rsidR="00FC5341" w:rsidRDefault="00FC5341">
    <w:pPr>
      <w:pStyle w:val="Zhlav"/>
      <w:tabs>
        <w:tab w:val="clear" w:pos="9072"/>
      </w:tabs>
      <w:snapToGrid w:val="0"/>
      <w:rPr>
        <w:lang w:eastAsia="cs-CZ"/>
      </w:rPr>
    </w:pPr>
  </w:p>
  <w:p w14:paraId="2CFDEBC8" w14:textId="77777777" w:rsidR="00FC5341" w:rsidRDefault="00FC5341">
    <w:pPr>
      <w:pStyle w:val="Zhlav"/>
      <w:tabs>
        <w:tab w:val="clear" w:pos="9072"/>
      </w:tabs>
      <w:snapToGrid w:val="0"/>
      <w:rPr>
        <w:lang w:eastAsia="cs-CZ"/>
      </w:rPr>
    </w:pPr>
  </w:p>
  <w:p w14:paraId="244B1A1F" w14:textId="77777777" w:rsidR="00FC5341" w:rsidRDefault="005421C0">
    <w:pPr>
      <w:pStyle w:val="Zhlav"/>
      <w:tabs>
        <w:tab w:val="clear" w:pos="9072"/>
      </w:tabs>
      <w:snapToGrid w:val="0"/>
    </w:pPr>
    <w:r>
      <w:rPr>
        <w:rFonts w:cs="Calibri"/>
        <w:noProof/>
        <w:color w:val="003B5C"/>
        <w:lang w:eastAsia="cs-CZ"/>
      </w:rPr>
      <w:drawing>
        <wp:anchor distT="0" distB="0" distL="114300" distR="114300" simplePos="0" relativeHeight="251659264" behindDoc="1" locked="0" layoutInCell="1" allowOverlap="1" wp14:anchorId="606D3F47" wp14:editId="5A217383">
          <wp:simplePos x="0" y="0"/>
          <wp:positionH relativeFrom="column">
            <wp:posOffset>0</wp:posOffset>
          </wp:positionH>
          <wp:positionV relativeFrom="page">
            <wp:posOffset>557527</wp:posOffset>
          </wp:positionV>
          <wp:extent cx="1929127" cy="432438"/>
          <wp:effectExtent l="0" t="0" r="0" b="5712"/>
          <wp:wrapNone/>
          <wp:docPr id="1767767489" name="Grafický objekt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9127" cy="432438"/>
                  </a:xfrm>
                  <a:prstGeom prst="rect">
                    <a:avLst/>
                  </a:prstGeom>
                  <a:noFill/>
                  <a:ln>
                    <a:noFill/>
                    <a:prstDash/>
                  </a:ln>
                </pic:spPr>
              </pic:pic>
            </a:graphicData>
          </a:graphic>
        </wp:anchor>
      </w:drawing>
    </w:r>
  </w:p>
  <w:p w14:paraId="7035CF28" w14:textId="77777777" w:rsidR="00FC5341" w:rsidRDefault="00FC5341">
    <w:pPr>
      <w:pStyle w:val="Zhlav"/>
      <w:tabs>
        <w:tab w:val="clear" w:pos="4536"/>
        <w:tab w:val="clear" w:pos="9072"/>
        <w:tab w:val="left" w:pos="1500"/>
      </w:tabs>
      <w:snapToGrid w:val="0"/>
      <w:rPr>
        <w:rFonts w:ascii="Urban Grotesk ReBo" w:hAnsi="Urban Grotesk ReBo"/>
        <w:color w:val="003B5C"/>
      </w:rPr>
    </w:pPr>
  </w:p>
  <w:p w14:paraId="5B591EB3" w14:textId="77777777" w:rsidR="00FC5341" w:rsidRDefault="00FC5341">
    <w:pPr>
      <w:pStyle w:val="Zhlav"/>
      <w:tabs>
        <w:tab w:val="clear" w:pos="9072"/>
      </w:tabs>
      <w:snapToGrid w:val="0"/>
      <w:rPr>
        <w:rFonts w:ascii="Urban Grotesk ReBo" w:hAnsi="Urban Grotesk ReBo"/>
        <w:color w:val="003B5C"/>
      </w:rPr>
    </w:pPr>
  </w:p>
  <w:p w14:paraId="04FBABE5" w14:textId="07A428FB" w:rsidR="00FC5341" w:rsidRDefault="005421C0">
    <w:pPr>
      <w:pStyle w:val="Zhlav"/>
      <w:tabs>
        <w:tab w:val="clear" w:pos="9072"/>
      </w:tabs>
      <w:snapToGrid w:val="0"/>
    </w:pPr>
    <w:r>
      <w:br/>
    </w:r>
    <w:r w:rsidR="00811FA0">
      <w:rPr>
        <w:color w:val="003B5C"/>
        <w:sz w:val="28"/>
        <w:szCs w:val="28"/>
      </w:rPr>
      <w:t>PRESS RELEASE</w:t>
    </w:r>
    <w:r w:rsidR="5B3ED5F2" w:rsidRPr="5B3ED5F2">
      <w:rPr>
        <w:color w:val="003B5C"/>
        <w:sz w:val="28"/>
        <w:szCs w:val="28"/>
      </w:rPr>
      <w:t xml:space="preserve">     </w:t>
    </w:r>
    <w:r>
      <w:tab/>
    </w:r>
    <w:r>
      <w:tab/>
    </w:r>
    <w:r>
      <w:tab/>
    </w:r>
    <w:r w:rsidR="5B3ED5F2" w:rsidRPr="5B3ED5F2">
      <w:rPr>
        <w:color w:val="003B5C"/>
        <w:sz w:val="28"/>
        <w:szCs w:val="28"/>
      </w:rPr>
      <w:t xml:space="preserve">                    </w:t>
    </w:r>
    <w:r w:rsidR="005D6FF2">
      <w:rPr>
        <w:color w:val="003B5C"/>
        <w:sz w:val="28"/>
        <w:szCs w:val="28"/>
      </w:rPr>
      <w:t xml:space="preserve">               </w:t>
    </w:r>
    <w:r w:rsidR="005D6FF2">
      <w:rPr>
        <w:color w:val="003B5C"/>
      </w:rPr>
      <w:t>Prague, 20 July</w:t>
    </w:r>
    <w:r w:rsidR="00282A21" w:rsidRPr="00EC5022">
      <w:rPr>
        <w:color w:val="003B5C"/>
      </w:rPr>
      <w:t xml:space="preserve"> </w:t>
    </w:r>
    <w:r w:rsidR="5B3ED5F2" w:rsidRPr="00EC5022">
      <w:rPr>
        <w:color w:val="003B5C"/>
      </w:rPr>
      <w:t>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5F"/>
    <w:rsid w:val="00016584"/>
    <w:rsid w:val="000229EF"/>
    <w:rsid w:val="00050C84"/>
    <w:rsid w:val="00060D44"/>
    <w:rsid w:val="00061293"/>
    <w:rsid w:val="00085D14"/>
    <w:rsid w:val="000877DC"/>
    <w:rsid w:val="00090578"/>
    <w:rsid w:val="00095D1D"/>
    <w:rsid w:val="000B07D4"/>
    <w:rsid w:val="000B4826"/>
    <w:rsid w:val="000C6080"/>
    <w:rsid w:val="000D6F0A"/>
    <w:rsid w:val="000E02B4"/>
    <w:rsid w:val="000E0802"/>
    <w:rsid w:val="000F17C3"/>
    <w:rsid w:val="000F46D0"/>
    <w:rsid w:val="00102C66"/>
    <w:rsid w:val="001213D1"/>
    <w:rsid w:val="00122682"/>
    <w:rsid w:val="001251B2"/>
    <w:rsid w:val="00125893"/>
    <w:rsid w:val="001354E9"/>
    <w:rsid w:val="001614AF"/>
    <w:rsid w:val="00184F59"/>
    <w:rsid w:val="00195631"/>
    <w:rsid w:val="001B4989"/>
    <w:rsid w:val="001B4DD9"/>
    <w:rsid w:val="001C7BA0"/>
    <w:rsid w:val="001D5F41"/>
    <w:rsid w:val="001E5BC2"/>
    <w:rsid w:val="001F4E90"/>
    <w:rsid w:val="00200C84"/>
    <w:rsid w:val="002042E3"/>
    <w:rsid w:val="0021330B"/>
    <w:rsid w:val="0022696B"/>
    <w:rsid w:val="00237B8B"/>
    <w:rsid w:val="002424B5"/>
    <w:rsid w:val="00245324"/>
    <w:rsid w:val="002474F6"/>
    <w:rsid w:val="00282A21"/>
    <w:rsid w:val="00286AA1"/>
    <w:rsid w:val="00287472"/>
    <w:rsid w:val="00293521"/>
    <w:rsid w:val="002A26D9"/>
    <w:rsid w:val="002C0FAD"/>
    <w:rsid w:val="002C6BC8"/>
    <w:rsid w:val="002C7A00"/>
    <w:rsid w:val="002D1D1E"/>
    <w:rsid w:val="002F0117"/>
    <w:rsid w:val="00304431"/>
    <w:rsid w:val="00352516"/>
    <w:rsid w:val="00352E64"/>
    <w:rsid w:val="003600F2"/>
    <w:rsid w:val="003664D2"/>
    <w:rsid w:val="0036768E"/>
    <w:rsid w:val="00371D1F"/>
    <w:rsid w:val="003747AB"/>
    <w:rsid w:val="00380C2C"/>
    <w:rsid w:val="00393B7E"/>
    <w:rsid w:val="00394BFE"/>
    <w:rsid w:val="003A1E07"/>
    <w:rsid w:val="003A4157"/>
    <w:rsid w:val="003B7E23"/>
    <w:rsid w:val="003D2F8F"/>
    <w:rsid w:val="003E30DD"/>
    <w:rsid w:val="003F319F"/>
    <w:rsid w:val="004027CC"/>
    <w:rsid w:val="00414D99"/>
    <w:rsid w:val="00444829"/>
    <w:rsid w:val="00446E72"/>
    <w:rsid w:val="00452605"/>
    <w:rsid w:val="004531E3"/>
    <w:rsid w:val="0045771D"/>
    <w:rsid w:val="004755EC"/>
    <w:rsid w:val="004773E2"/>
    <w:rsid w:val="004A09A7"/>
    <w:rsid w:val="004A23FE"/>
    <w:rsid w:val="004A5516"/>
    <w:rsid w:val="004D5938"/>
    <w:rsid w:val="004D6D1A"/>
    <w:rsid w:val="004E74EE"/>
    <w:rsid w:val="004F33F3"/>
    <w:rsid w:val="00512843"/>
    <w:rsid w:val="00516F41"/>
    <w:rsid w:val="0052677A"/>
    <w:rsid w:val="00532717"/>
    <w:rsid w:val="00533795"/>
    <w:rsid w:val="005421C0"/>
    <w:rsid w:val="00551662"/>
    <w:rsid w:val="00551844"/>
    <w:rsid w:val="00590C1C"/>
    <w:rsid w:val="00593ED2"/>
    <w:rsid w:val="005C1A35"/>
    <w:rsid w:val="005C5C3D"/>
    <w:rsid w:val="005D3062"/>
    <w:rsid w:val="005D5548"/>
    <w:rsid w:val="005D6FF2"/>
    <w:rsid w:val="005E0B61"/>
    <w:rsid w:val="005E0DE4"/>
    <w:rsid w:val="005E656E"/>
    <w:rsid w:val="005F3CC9"/>
    <w:rsid w:val="005F4840"/>
    <w:rsid w:val="005F6A06"/>
    <w:rsid w:val="006104CC"/>
    <w:rsid w:val="00610E7F"/>
    <w:rsid w:val="00621556"/>
    <w:rsid w:val="006318BD"/>
    <w:rsid w:val="0065135B"/>
    <w:rsid w:val="006576F1"/>
    <w:rsid w:val="00662A19"/>
    <w:rsid w:val="006634BD"/>
    <w:rsid w:val="006748AA"/>
    <w:rsid w:val="00675EF5"/>
    <w:rsid w:val="006765D6"/>
    <w:rsid w:val="0069093A"/>
    <w:rsid w:val="006B73F7"/>
    <w:rsid w:val="006C4A27"/>
    <w:rsid w:val="006C552F"/>
    <w:rsid w:val="006E1161"/>
    <w:rsid w:val="006E3D8E"/>
    <w:rsid w:val="006F7539"/>
    <w:rsid w:val="007124D1"/>
    <w:rsid w:val="00713CBA"/>
    <w:rsid w:val="00733083"/>
    <w:rsid w:val="00746053"/>
    <w:rsid w:val="00760F76"/>
    <w:rsid w:val="00765499"/>
    <w:rsid w:val="0077059D"/>
    <w:rsid w:val="0078387B"/>
    <w:rsid w:val="0079499F"/>
    <w:rsid w:val="00795BAD"/>
    <w:rsid w:val="00797EBC"/>
    <w:rsid w:val="007A1D45"/>
    <w:rsid w:val="007A4DFC"/>
    <w:rsid w:val="007A61C1"/>
    <w:rsid w:val="007C01AD"/>
    <w:rsid w:val="007C0A17"/>
    <w:rsid w:val="007C2A6D"/>
    <w:rsid w:val="007C2CD7"/>
    <w:rsid w:val="007D44F1"/>
    <w:rsid w:val="0080528B"/>
    <w:rsid w:val="00811FA0"/>
    <w:rsid w:val="00813641"/>
    <w:rsid w:val="008218A1"/>
    <w:rsid w:val="00827280"/>
    <w:rsid w:val="00865AEA"/>
    <w:rsid w:val="00875943"/>
    <w:rsid w:val="00881F5A"/>
    <w:rsid w:val="0088721F"/>
    <w:rsid w:val="00891F92"/>
    <w:rsid w:val="008A795D"/>
    <w:rsid w:val="008B4159"/>
    <w:rsid w:val="008C4F22"/>
    <w:rsid w:val="008C61EC"/>
    <w:rsid w:val="008C6B4E"/>
    <w:rsid w:val="008E123B"/>
    <w:rsid w:val="008E55CD"/>
    <w:rsid w:val="008E65B3"/>
    <w:rsid w:val="008F31C5"/>
    <w:rsid w:val="008F455A"/>
    <w:rsid w:val="0090027F"/>
    <w:rsid w:val="009003AA"/>
    <w:rsid w:val="00903D2C"/>
    <w:rsid w:val="00905AD9"/>
    <w:rsid w:val="00940E02"/>
    <w:rsid w:val="00944095"/>
    <w:rsid w:val="00962EA5"/>
    <w:rsid w:val="00967261"/>
    <w:rsid w:val="00973E40"/>
    <w:rsid w:val="00996957"/>
    <w:rsid w:val="00996EC3"/>
    <w:rsid w:val="009A5863"/>
    <w:rsid w:val="009B2FE9"/>
    <w:rsid w:val="009B756B"/>
    <w:rsid w:val="009D47D8"/>
    <w:rsid w:val="009D7A9A"/>
    <w:rsid w:val="009E4436"/>
    <w:rsid w:val="009F6707"/>
    <w:rsid w:val="00A1066E"/>
    <w:rsid w:val="00A11BA9"/>
    <w:rsid w:val="00A13CDB"/>
    <w:rsid w:val="00A13DE5"/>
    <w:rsid w:val="00A25E9C"/>
    <w:rsid w:val="00A30161"/>
    <w:rsid w:val="00A36B82"/>
    <w:rsid w:val="00A43803"/>
    <w:rsid w:val="00A618C7"/>
    <w:rsid w:val="00A642E3"/>
    <w:rsid w:val="00A77001"/>
    <w:rsid w:val="00A84167"/>
    <w:rsid w:val="00A936F7"/>
    <w:rsid w:val="00AA6011"/>
    <w:rsid w:val="00AB0221"/>
    <w:rsid w:val="00AC2A0F"/>
    <w:rsid w:val="00AC73DF"/>
    <w:rsid w:val="00AD6B6A"/>
    <w:rsid w:val="00AF4535"/>
    <w:rsid w:val="00B023F1"/>
    <w:rsid w:val="00B076D1"/>
    <w:rsid w:val="00B12593"/>
    <w:rsid w:val="00B13147"/>
    <w:rsid w:val="00B1655A"/>
    <w:rsid w:val="00B37689"/>
    <w:rsid w:val="00B41DF2"/>
    <w:rsid w:val="00B444BD"/>
    <w:rsid w:val="00B4646A"/>
    <w:rsid w:val="00B565E5"/>
    <w:rsid w:val="00B61EF3"/>
    <w:rsid w:val="00B77133"/>
    <w:rsid w:val="00B811E4"/>
    <w:rsid w:val="00B94DA9"/>
    <w:rsid w:val="00B94ED3"/>
    <w:rsid w:val="00BA0CA5"/>
    <w:rsid w:val="00BB255C"/>
    <w:rsid w:val="00BB357D"/>
    <w:rsid w:val="00BB3A5C"/>
    <w:rsid w:val="00BB5A4E"/>
    <w:rsid w:val="00BB67D6"/>
    <w:rsid w:val="00BC5E1C"/>
    <w:rsid w:val="00BD3306"/>
    <w:rsid w:val="00C37629"/>
    <w:rsid w:val="00C43D82"/>
    <w:rsid w:val="00C5250E"/>
    <w:rsid w:val="00C52A75"/>
    <w:rsid w:val="00C573E6"/>
    <w:rsid w:val="00C63FC1"/>
    <w:rsid w:val="00C6719B"/>
    <w:rsid w:val="00C85B47"/>
    <w:rsid w:val="00C9047C"/>
    <w:rsid w:val="00CA17B1"/>
    <w:rsid w:val="00CB2970"/>
    <w:rsid w:val="00CC2CD2"/>
    <w:rsid w:val="00CD2A8D"/>
    <w:rsid w:val="00CD70F4"/>
    <w:rsid w:val="00CE5DA1"/>
    <w:rsid w:val="00CF40A9"/>
    <w:rsid w:val="00CF584E"/>
    <w:rsid w:val="00D0355D"/>
    <w:rsid w:val="00D135B0"/>
    <w:rsid w:val="00D20B84"/>
    <w:rsid w:val="00D27B15"/>
    <w:rsid w:val="00D332FF"/>
    <w:rsid w:val="00D363C8"/>
    <w:rsid w:val="00D47762"/>
    <w:rsid w:val="00D5475C"/>
    <w:rsid w:val="00D62B10"/>
    <w:rsid w:val="00D73F1A"/>
    <w:rsid w:val="00D75881"/>
    <w:rsid w:val="00D804D4"/>
    <w:rsid w:val="00D87153"/>
    <w:rsid w:val="00D878E7"/>
    <w:rsid w:val="00D90DD1"/>
    <w:rsid w:val="00D958CE"/>
    <w:rsid w:val="00D96458"/>
    <w:rsid w:val="00DA3A63"/>
    <w:rsid w:val="00DD2A47"/>
    <w:rsid w:val="00DD5D08"/>
    <w:rsid w:val="00DF6186"/>
    <w:rsid w:val="00E00163"/>
    <w:rsid w:val="00E01B09"/>
    <w:rsid w:val="00E07531"/>
    <w:rsid w:val="00E161E1"/>
    <w:rsid w:val="00E17DE3"/>
    <w:rsid w:val="00E24757"/>
    <w:rsid w:val="00E25AEC"/>
    <w:rsid w:val="00E32A70"/>
    <w:rsid w:val="00E46287"/>
    <w:rsid w:val="00E47F97"/>
    <w:rsid w:val="00E552E1"/>
    <w:rsid w:val="00E55722"/>
    <w:rsid w:val="00E62293"/>
    <w:rsid w:val="00E739E0"/>
    <w:rsid w:val="00E91D39"/>
    <w:rsid w:val="00EA284E"/>
    <w:rsid w:val="00EA7700"/>
    <w:rsid w:val="00EB059E"/>
    <w:rsid w:val="00EB56E6"/>
    <w:rsid w:val="00EC5022"/>
    <w:rsid w:val="00ED3288"/>
    <w:rsid w:val="00EE38DC"/>
    <w:rsid w:val="00EF3D02"/>
    <w:rsid w:val="00EF4663"/>
    <w:rsid w:val="00F04484"/>
    <w:rsid w:val="00F061C3"/>
    <w:rsid w:val="00F178E6"/>
    <w:rsid w:val="00F25B9F"/>
    <w:rsid w:val="00F3301D"/>
    <w:rsid w:val="00F5265F"/>
    <w:rsid w:val="00F63C64"/>
    <w:rsid w:val="00F805E8"/>
    <w:rsid w:val="00F81EFF"/>
    <w:rsid w:val="00F939FE"/>
    <w:rsid w:val="00FA21F2"/>
    <w:rsid w:val="00FB612C"/>
    <w:rsid w:val="00FC5341"/>
    <w:rsid w:val="00FC70C6"/>
    <w:rsid w:val="00FD5EE3"/>
    <w:rsid w:val="07B4294E"/>
    <w:rsid w:val="18FFF74F"/>
    <w:rsid w:val="1E4F9DEB"/>
    <w:rsid w:val="1FCBF35B"/>
    <w:rsid w:val="346433CF"/>
    <w:rsid w:val="39FBE2D5"/>
    <w:rsid w:val="3B9A20E1"/>
    <w:rsid w:val="3CD8EF5A"/>
    <w:rsid w:val="445E52BB"/>
    <w:rsid w:val="4B3BC1D3"/>
    <w:rsid w:val="53FA1C91"/>
    <w:rsid w:val="566E7089"/>
    <w:rsid w:val="5B3ED5F2"/>
    <w:rsid w:val="73DAD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8D2C"/>
  <w15:docId w15:val="{A7EBBB95-92EA-4394-9F83-9D0141FC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cs-CZ"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jc w:val="both"/>
    </w:pPr>
    <w:rPr>
      <w:rFonts w:eastAsia="Yu Minch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jc w:val="left"/>
    </w:pPr>
    <w:rPr>
      <w:rFonts w:eastAsia="Calibri"/>
      <w:sz w:val="24"/>
      <w:szCs w:val="24"/>
    </w:r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jc w:val="left"/>
    </w:pPr>
    <w:rPr>
      <w:rFonts w:eastAsia="Calibri"/>
      <w:sz w:val="24"/>
      <w:szCs w:val="24"/>
    </w:rPr>
  </w:style>
  <w:style w:type="character" w:customStyle="1" w:styleId="ZpatChar">
    <w:name w:val="Zápatí Char"/>
    <w:basedOn w:val="Standardnpsmoodstavce"/>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paragraph" w:styleId="Revize">
    <w:name w:val="Revision"/>
    <w:pPr>
      <w:suppressAutoHyphens/>
    </w:pPr>
    <w:rPr>
      <w:rFonts w:eastAsia="Yu Mincho"/>
      <w:sz w:val="20"/>
      <w:szCs w:val="20"/>
    </w:rPr>
  </w:style>
  <w:style w:type="character" w:styleId="Sledovanodkaz">
    <w:name w:val="FollowedHyperlink"/>
    <w:basedOn w:val="Standardnpsmoodstavce"/>
    <w:rPr>
      <w:color w:val="954F72"/>
      <w:u w:val="single"/>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eastAsia="Yu Mincho" w:hAnsi="Segoe UI" w:cs="Segoe UI"/>
      <w:sz w:val="18"/>
      <w:szCs w:val="18"/>
    </w:rPr>
  </w:style>
  <w:style w:type="character" w:styleId="Odkaznakoment">
    <w:name w:val="annotation reference"/>
    <w:basedOn w:val="Standardnpsmoodstavce"/>
    <w:uiPriority w:val="99"/>
    <w:rPr>
      <w:sz w:val="16"/>
      <w:szCs w:val="16"/>
    </w:rPr>
  </w:style>
  <w:style w:type="paragraph" w:styleId="Textkomente">
    <w:name w:val="annotation text"/>
    <w:basedOn w:val="Normln"/>
    <w:uiPriority w:val="99"/>
    <w:pPr>
      <w:spacing w:line="240" w:lineRule="auto"/>
    </w:pPr>
  </w:style>
  <w:style w:type="character" w:customStyle="1" w:styleId="TextkomenteChar">
    <w:name w:val="Text komentáře Char"/>
    <w:basedOn w:val="Standardnpsmoodstavce"/>
    <w:uiPriority w:val="99"/>
    <w:rPr>
      <w:rFonts w:eastAsia="Yu Mincho"/>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eastAsia="Yu Mincho"/>
      <w:b/>
      <w:bCs/>
      <w:sz w:val="20"/>
      <w:szCs w:val="20"/>
    </w:rPr>
  </w:style>
  <w:style w:type="character" w:customStyle="1" w:styleId="apple-converted-space">
    <w:name w:val="apple-converted-space"/>
    <w:basedOn w:val="Standardnpsmoodstavce"/>
  </w:style>
  <w:style w:type="character" w:customStyle="1" w:styleId="Nevyeenzmnka2">
    <w:name w:val="Nevyřešená zmínka2"/>
    <w:basedOn w:val="Standardnpsmoodstavce"/>
    <w:rPr>
      <w:color w:val="605E5C"/>
      <w:shd w:val="clear" w:color="auto" w:fill="E1DFDD"/>
    </w:rPr>
  </w:style>
  <w:style w:type="paragraph" w:styleId="Normlnweb">
    <w:name w:val="Normal (Web)"/>
    <w:basedOn w:val="Normln"/>
    <w:uiPriority w:val="99"/>
    <w:pPr>
      <w:spacing w:before="100" w:after="100" w:line="240" w:lineRule="auto"/>
      <w:jc w:val="left"/>
    </w:pPr>
    <w:rPr>
      <w:rFonts w:ascii="Times New Roman" w:eastAsia="Times New Roman" w:hAnsi="Times New Roman" w:cs="Times New Roman"/>
      <w:sz w:val="24"/>
      <w:szCs w:val="24"/>
      <w:lang w:eastAsia="cs-CZ"/>
    </w:rPr>
  </w:style>
  <w:style w:type="paragraph" w:styleId="Prosttext">
    <w:name w:val="Plain Text"/>
    <w:basedOn w:val="Normln"/>
    <w:pPr>
      <w:spacing w:after="0" w:line="240" w:lineRule="auto"/>
      <w:jc w:val="left"/>
    </w:pPr>
    <w:rPr>
      <w:rFonts w:ascii="Consolas" w:eastAsia="Times New Roman" w:hAnsi="Consolas" w:cs="Times New Roman"/>
      <w:sz w:val="21"/>
      <w:szCs w:val="21"/>
      <w:lang w:eastAsia="cs-CZ"/>
    </w:rPr>
  </w:style>
  <w:style w:type="character" w:customStyle="1" w:styleId="ProsttextChar">
    <w:name w:val="Prostý text Char"/>
    <w:basedOn w:val="Standardnpsmoodstavce"/>
    <w:rPr>
      <w:rFonts w:ascii="Consolas" w:eastAsia="Times New Roman" w:hAnsi="Consolas" w:cs="Times New Roman"/>
      <w:sz w:val="21"/>
      <w:szCs w:val="21"/>
      <w:lang w:eastAsia="cs-CZ"/>
    </w:rPr>
  </w:style>
  <w:style w:type="character" w:styleId="Siln">
    <w:name w:val="Strong"/>
    <w:basedOn w:val="Standardnpsmoodstavce"/>
    <w:uiPriority w:val="22"/>
    <w:qFormat/>
    <w:rPr>
      <w:b/>
      <w:bCs/>
    </w:rPr>
  </w:style>
  <w:style w:type="paragraph" w:styleId="Odstavecseseznamem">
    <w:name w:val="List Paragraph"/>
    <w:basedOn w:val="Normln"/>
    <w:pPr>
      <w:spacing w:after="0" w:line="240" w:lineRule="auto"/>
      <w:ind w:left="720"/>
      <w:jc w:val="left"/>
    </w:pPr>
    <w:rPr>
      <w:rFonts w:ascii="Times New Roman" w:eastAsia="Calibri" w:hAnsi="Times New Roman" w:cs="Times New Roman"/>
      <w:sz w:val="24"/>
      <w:szCs w:val="24"/>
      <w:lang w:eastAsia="cs-CZ"/>
    </w:rPr>
  </w:style>
  <w:style w:type="character" w:customStyle="1" w:styleId="normaltextrun">
    <w:name w:val="normaltextrun"/>
    <w:basedOn w:val="Standardnpsmoodstavce"/>
  </w:style>
  <w:style w:type="character" w:customStyle="1" w:styleId="eop">
    <w:name w:val="eop"/>
    <w:basedOn w:val="Standardnpsmoodstavce"/>
  </w:style>
  <w:style w:type="character" w:styleId="Zdraznn">
    <w:name w:val="Emphasis"/>
    <w:basedOn w:val="Standardnpsmoodstavce"/>
    <w:rPr>
      <w:i/>
      <w:iCs/>
    </w:rPr>
  </w:style>
  <w:style w:type="character" w:styleId="Nevyeenzmnka">
    <w:name w:val="Unresolved Mention"/>
    <w:basedOn w:val="Standardnpsmoodstav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asserinvest.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kamila.zitnakova@crestcom.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rcakzij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centrum.cz" TargetMode="External"/><Relationship Id="rId5" Type="http://schemas.openxmlformats.org/officeDocument/2006/relationships/settings" Target="settings.xml"/><Relationship Id="rId15" Type="http://schemas.openxmlformats.org/officeDocument/2006/relationships/hyperlink" Target="https://d.docs.live.net/99d00c985126ce19/Documents/Channel%20Crossings%202025/Fitwel%20s%20nejvy&#353;&#353;&#237;m%20hodnocen&#237;m%20t&#345;&#237;%20hv&#283;zd%20jako%20prvn&#237;%20a%20jedin&#225;%20v%20r&#225;mci%20EU" TargetMode="External"/><Relationship Id="rId10" Type="http://schemas.openxmlformats.org/officeDocument/2006/relationships/hyperlink" Target="mailto:Kristyna.Samkova@Passerinvest.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asserinvest.cz/wp-content/uploads/2026/07/Nefinancni_report_2025.pdf" TargetMode="External"/><Relationship Id="rId14" Type="http://schemas.openxmlformats.org/officeDocument/2006/relationships/hyperlink" Target="http://www.brumlov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30F52-0E74-47A0-BC4E-F046E3E3DD4B}">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278279FA-1A99-47B8-A215-E8DE0E2C5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D51FE-2AD3-4E7D-BA4C-827237728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5780</Characters>
  <Application>Microsoft Office Word</Application>
  <DocSecurity>0</DocSecurity>
  <Lines>48</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Hruška</dc:creator>
  <dc:description/>
  <cp:lastModifiedBy>Andrea Vadkertiová</cp:lastModifiedBy>
  <cp:revision>2</cp:revision>
  <cp:lastPrinted>2026-01-23T13:29:00Z</cp:lastPrinted>
  <dcterms:created xsi:type="dcterms:W3CDTF">2026-07-16T12:54:00Z</dcterms:created>
  <dcterms:modified xsi:type="dcterms:W3CDTF">2026-07-16T12:54:00Z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